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附件1：</w:t>
      </w:r>
    </w:p>
    <w:p>
      <w:pPr>
        <w:rPr>
          <w:rFonts w:ascii="Calibri" w:hAnsi="Calibri"/>
          <w:sz w:val="32"/>
          <w:szCs w:val="32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残疾军人、伤残人民警察、伤残国家机关</w:t>
      </w: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工作人员、伤残民兵民工残疾抚恤金标准表</w:t>
      </w:r>
    </w:p>
    <w:p>
      <w:pPr>
        <w:jc w:val="center"/>
        <w:rPr>
          <w:rFonts w:ascii="Calibri" w:hAnsi="Calibri"/>
          <w:sz w:val="32"/>
          <w:szCs w:val="32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（从20</w:t>
      </w:r>
      <w:r>
        <w:rPr>
          <w:rFonts w:hint="eastAsia" w:ascii="Calibri" w:hAnsi="Calibri"/>
          <w:sz w:val="28"/>
          <w:szCs w:val="28"/>
          <w:lang w:val="en-US" w:eastAsia="zh-CN"/>
        </w:rPr>
        <w:t>20</w:t>
      </w:r>
      <w:r>
        <w:rPr>
          <w:rFonts w:hint="eastAsia" w:ascii="Calibri" w:hAnsi="Calibri"/>
          <w:sz w:val="28"/>
          <w:szCs w:val="28"/>
        </w:rPr>
        <w:t>年8月1日起执行）                  单位：元/年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5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残疾等级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残疾性质</w:t>
            </w:r>
          </w:p>
        </w:tc>
        <w:tc>
          <w:tcPr>
            <w:tcW w:w="3027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一级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96970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93910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90830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二级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87750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83140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80030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三级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72360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四级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6970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52350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五级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49290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40030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六级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38510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6440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因病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30780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七级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八级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九级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5350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十级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因战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因公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9220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2020-10-16T10:13:38Z</dcterms:created>
  <dc:creator>liubo</dc:creator>
  <cp:lastModifiedBy>xiaobo</cp:lastModifiedBy>
  <dcterms:modified xsi:type="dcterms:W3CDTF">2020-10-16T10:13:43Z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