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A366">
      <w:pPr>
        <w:suppressAutoHyphens/>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省级烈士纪念设施</w:t>
      </w:r>
      <w:r>
        <w:rPr>
          <w:rFonts w:hint="eastAsia" w:ascii="方正小标宋简体" w:hAnsi="方正小标宋简体" w:eastAsia="方正小标宋简体" w:cs="方正小标宋简体"/>
          <w:sz w:val="44"/>
          <w:szCs w:val="44"/>
          <w:lang w:val="en-US" w:eastAsia="zh-CN"/>
        </w:rPr>
        <w:t>申报评定</w:t>
      </w:r>
      <w:r>
        <w:rPr>
          <w:rFonts w:hint="eastAsia" w:ascii="方正小标宋简体" w:hAnsi="方正小标宋简体" w:eastAsia="方正小标宋简体" w:cs="方正小标宋简体"/>
          <w:sz w:val="44"/>
          <w:szCs w:val="44"/>
        </w:rPr>
        <w:t>考评表</w:t>
      </w:r>
    </w:p>
    <w:tbl>
      <w:tblPr>
        <w:tblStyle w:val="7"/>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00"/>
        <w:gridCol w:w="3447"/>
        <w:gridCol w:w="725"/>
        <w:gridCol w:w="4528"/>
        <w:gridCol w:w="750"/>
      </w:tblGrid>
      <w:tr w14:paraId="2A16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018641A">
            <w:pPr>
              <w:suppressAutoHyphens/>
              <w:spacing w:line="330" w:lineRule="exact"/>
              <w:jc w:val="center"/>
              <w:rPr>
                <w:rFonts w:ascii="黑体" w:hAnsi="黑体" w:eastAsia="黑体" w:cs="黑体"/>
                <w:sz w:val="24"/>
              </w:rPr>
            </w:pPr>
            <w:r>
              <w:rPr>
                <w:rFonts w:hint="eastAsia" w:ascii="黑体" w:hAnsi="黑体" w:eastAsia="黑体" w:cs="黑体"/>
                <w:sz w:val="24"/>
              </w:rPr>
              <w:t>考评</w:t>
            </w:r>
          </w:p>
          <w:p w14:paraId="5BFC8F77">
            <w:pPr>
              <w:suppressAutoHyphens/>
              <w:spacing w:line="330" w:lineRule="exact"/>
              <w:jc w:val="center"/>
              <w:rPr>
                <w:rFonts w:ascii="黑体" w:hAnsi="黑体" w:eastAsia="黑体" w:cs="黑体"/>
                <w:sz w:val="24"/>
              </w:rPr>
            </w:pPr>
            <w:r>
              <w:rPr>
                <w:rFonts w:hint="eastAsia" w:ascii="黑体" w:hAnsi="黑体" w:eastAsia="黑体" w:cs="黑体"/>
                <w:sz w:val="24"/>
              </w:rPr>
              <w:t>项目</w:t>
            </w:r>
          </w:p>
        </w:tc>
        <w:tc>
          <w:tcPr>
            <w:tcW w:w="600" w:type="dxa"/>
            <w:vAlign w:val="center"/>
          </w:tcPr>
          <w:p w14:paraId="6148512A">
            <w:pPr>
              <w:suppressAutoHyphens/>
              <w:spacing w:line="330" w:lineRule="exact"/>
              <w:jc w:val="center"/>
              <w:rPr>
                <w:rFonts w:ascii="黑体" w:hAnsi="黑体" w:eastAsia="黑体" w:cs="黑体"/>
                <w:sz w:val="24"/>
              </w:rPr>
            </w:pPr>
            <w:r>
              <w:rPr>
                <w:rFonts w:hint="eastAsia" w:ascii="黑体" w:hAnsi="黑体" w:eastAsia="黑体" w:cs="黑体"/>
                <w:sz w:val="24"/>
              </w:rPr>
              <w:t>序</w:t>
            </w:r>
          </w:p>
          <w:p w14:paraId="0804BFF7">
            <w:pPr>
              <w:suppressAutoHyphens/>
              <w:spacing w:line="330" w:lineRule="exact"/>
              <w:jc w:val="center"/>
              <w:rPr>
                <w:rFonts w:ascii="黑体" w:hAnsi="黑体" w:eastAsia="黑体" w:cs="黑体"/>
                <w:sz w:val="24"/>
              </w:rPr>
            </w:pPr>
            <w:r>
              <w:rPr>
                <w:rFonts w:hint="eastAsia" w:ascii="黑体" w:hAnsi="黑体" w:eastAsia="黑体" w:cs="黑体"/>
                <w:sz w:val="24"/>
              </w:rPr>
              <w:t>号</w:t>
            </w:r>
          </w:p>
        </w:tc>
        <w:tc>
          <w:tcPr>
            <w:tcW w:w="3447" w:type="dxa"/>
            <w:vAlign w:val="center"/>
          </w:tcPr>
          <w:p w14:paraId="5B34D69D">
            <w:pPr>
              <w:suppressAutoHyphens/>
              <w:spacing w:line="330" w:lineRule="exact"/>
              <w:jc w:val="center"/>
              <w:rPr>
                <w:rFonts w:ascii="黑体" w:hAnsi="黑体" w:eastAsia="黑体" w:cs="黑体"/>
                <w:szCs w:val="21"/>
              </w:rPr>
            </w:pPr>
            <w:r>
              <w:rPr>
                <w:rFonts w:hint="eastAsia" w:ascii="黑体" w:hAnsi="黑体" w:eastAsia="黑体" w:cs="黑体"/>
                <w:szCs w:val="21"/>
              </w:rPr>
              <w:t>考评内容</w:t>
            </w:r>
          </w:p>
        </w:tc>
        <w:tc>
          <w:tcPr>
            <w:tcW w:w="725" w:type="dxa"/>
            <w:vAlign w:val="center"/>
          </w:tcPr>
          <w:p w14:paraId="3D32DCFD">
            <w:pPr>
              <w:suppressAutoHyphens/>
              <w:spacing w:line="330" w:lineRule="exact"/>
              <w:jc w:val="center"/>
              <w:rPr>
                <w:rFonts w:ascii="黑体" w:hAnsi="黑体" w:eastAsia="黑体" w:cs="黑体"/>
                <w:sz w:val="24"/>
              </w:rPr>
            </w:pPr>
            <w:r>
              <w:rPr>
                <w:rFonts w:hint="eastAsia" w:ascii="黑体" w:hAnsi="黑体" w:eastAsia="黑体" w:cs="黑体"/>
                <w:sz w:val="24"/>
              </w:rPr>
              <w:t>分值</w:t>
            </w:r>
          </w:p>
        </w:tc>
        <w:tc>
          <w:tcPr>
            <w:tcW w:w="4528" w:type="dxa"/>
            <w:vAlign w:val="center"/>
          </w:tcPr>
          <w:p w14:paraId="0D819E2D">
            <w:pPr>
              <w:suppressAutoHyphens/>
              <w:spacing w:line="330" w:lineRule="exact"/>
              <w:jc w:val="center"/>
              <w:rPr>
                <w:rFonts w:ascii="黑体" w:hAnsi="黑体" w:eastAsia="黑体" w:cs="黑体"/>
                <w:szCs w:val="21"/>
              </w:rPr>
            </w:pPr>
            <w:r>
              <w:rPr>
                <w:rFonts w:hint="eastAsia" w:ascii="黑体" w:hAnsi="黑体" w:eastAsia="黑体" w:cs="黑体"/>
                <w:szCs w:val="21"/>
              </w:rPr>
              <w:t>评分标准</w:t>
            </w:r>
          </w:p>
        </w:tc>
        <w:tc>
          <w:tcPr>
            <w:tcW w:w="750" w:type="dxa"/>
            <w:vAlign w:val="center"/>
          </w:tcPr>
          <w:p w14:paraId="62CF4BB7">
            <w:pPr>
              <w:suppressAutoHyphens/>
              <w:spacing w:line="330" w:lineRule="exact"/>
              <w:jc w:val="center"/>
              <w:rPr>
                <w:rFonts w:ascii="黑体" w:hAnsi="黑体" w:eastAsia="黑体" w:cs="黑体"/>
                <w:sz w:val="24"/>
              </w:rPr>
            </w:pPr>
            <w:r>
              <w:rPr>
                <w:rFonts w:hint="eastAsia" w:ascii="黑体" w:hAnsi="黑体" w:eastAsia="黑体" w:cs="黑体"/>
                <w:sz w:val="24"/>
              </w:rPr>
              <w:t>考评得分</w:t>
            </w:r>
          </w:p>
        </w:tc>
      </w:tr>
      <w:tr w14:paraId="37F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vAlign w:val="center"/>
          </w:tcPr>
          <w:p w14:paraId="02617F04">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一、纪念设施的建设规划和维修保护（25分）</w:t>
            </w:r>
          </w:p>
        </w:tc>
        <w:tc>
          <w:tcPr>
            <w:tcW w:w="600" w:type="dxa"/>
            <w:vAlign w:val="center"/>
          </w:tcPr>
          <w:p w14:paraId="3DB669E1">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447" w:type="dxa"/>
          </w:tcPr>
          <w:p w14:paraId="7BD79755">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烈士纪念设施建设和保护纳入当地国民经济和社会发展总体规划，</w:t>
            </w:r>
            <w:r>
              <w:rPr>
                <w:rFonts w:hint="eastAsia" w:ascii="仿宋_GB2312" w:hAnsi="仿宋_GB2312" w:eastAsia="仿宋_GB2312" w:cs="仿宋_GB2312"/>
                <w:szCs w:val="21"/>
              </w:rPr>
              <w:t>确定烈士纪念设施保护单位</w:t>
            </w:r>
            <w:r>
              <w:rPr>
                <w:rFonts w:ascii="仿宋_GB2312" w:hAnsi="仿宋_GB2312" w:eastAsia="仿宋_GB2312" w:cs="仿宋_GB2312"/>
                <w:szCs w:val="21"/>
              </w:rPr>
              <w:t>。</w:t>
            </w:r>
          </w:p>
          <w:p w14:paraId="38372933">
            <w:pPr>
              <w:suppressAutoHyphens/>
              <w:spacing w:line="330" w:lineRule="exact"/>
              <w:jc w:val="left"/>
              <w:rPr>
                <w:rFonts w:ascii="仿宋_GB2312" w:hAnsi="仿宋_GB2312" w:eastAsia="仿宋_GB2312" w:cs="仿宋_GB2312"/>
                <w:szCs w:val="21"/>
              </w:rPr>
            </w:pPr>
          </w:p>
          <w:p w14:paraId="2834203B">
            <w:pPr>
              <w:suppressAutoHyphens/>
              <w:spacing w:line="330" w:lineRule="exact"/>
              <w:jc w:val="left"/>
              <w:rPr>
                <w:rFonts w:ascii="仿宋_GB2312" w:hAnsi="仿宋_GB2312" w:eastAsia="仿宋_GB2312" w:cs="仿宋_GB2312"/>
                <w:szCs w:val="21"/>
              </w:rPr>
            </w:pPr>
          </w:p>
        </w:tc>
        <w:tc>
          <w:tcPr>
            <w:tcW w:w="725" w:type="dxa"/>
            <w:vAlign w:val="center"/>
          </w:tcPr>
          <w:p w14:paraId="5D8B42D9">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4528" w:type="dxa"/>
          </w:tcPr>
          <w:p w14:paraId="292E64A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将烈士纪念设施建设和保护纳入当地国民经济和社会发展总体规划的得0.5分；</w:t>
            </w:r>
          </w:p>
          <w:p w14:paraId="3D0A455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制定烈士纪念设施建设发展总体规划的得0.5</w:t>
            </w:r>
            <w:r>
              <w:rPr>
                <w:rFonts w:hint="eastAsia" w:ascii="仿宋_GB2312" w:hAnsi="仿宋_GB2312" w:eastAsia="仿宋_GB2312" w:cs="仿宋_GB2312"/>
                <w:szCs w:val="21"/>
              </w:rPr>
              <w:t>分；</w:t>
            </w:r>
          </w:p>
          <w:p w14:paraId="028DCFA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3.按规定建立烈士纪念设施保护单位的得1.5分；</w:t>
            </w:r>
          </w:p>
          <w:p w14:paraId="27B5E7F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4.维修改造经费列入当地财政预算的得1.5分；5.日常管理经费列入当地财政预算的得1.5分。</w:t>
            </w:r>
          </w:p>
        </w:tc>
        <w:tc>
          <w:tcPr>
            <w:tcW w:w="750" w:type="dxa"/>
          </w:tcPr>
          <w:p w14:paraId="4148734A">
            <w:pPr>
              <w:suppressAutoHyphens/>
              <w:spacing w:line="330" w:lineRule="exact"/>
              <w:rPr>
                <w:rFonts w:ascii="仿宋_GB2312" w:hAnsi="仿宋_GB2312" w:eastAsia="仿宋_GB2312" w:cs="仿宋_GB2312"/>
                <w:sz w:val="24"/>
              </w:rPr>
            </w:pPr>
          </w:p>
        </w:tc>
      </w:tr>
      <w:tr w14:paraId="471A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7C8266F">
            <w:pPr>
              <w:suppressAutoHyphens/>
              <w:spacing w:line="330" w:lineRule="exact"/>
              <w:rPr>
                <w:rFonts w:ascii="仿宋_GB2312" w:hAnsi="仿宋_GB2312" w:eastAsia="仿宋_GB2312" w:cs="仿宋_GB2312"/>
                <w:sz w:val="24"/>
              </w:rPr>
            </w:pPr>
          </w:p>
        </w:tc>
        <w:tc>
          <w:tcPr>
            <w:tcW w:w="600" w:type="dxa"/>
            <w:vAlign w:val="center"/>
          </w:tcPr>
          <w:p w14:paraId="357484E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3447" w:type="dxa"/>
          </w:tcPr>
          <w:p w14:paraId="6E2ACAD5">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科学制定烈士纪念设施建设和维修改造规划，建立健全烈士纪念设施管理制度，加强日常管理和修缮，做到设施齐全、功能完备。</w:t>
            </w:r>
          </w:p>
        </w:tc>
        <w:tc>
          <w:tcPr>
            <w:tcW w:w="725" w:type="dxa"/>
            <w:vAlign w:val="center"/>
          </w:tcPr>
          <w:p w14:paraId="40BBE241">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528" w:type="dxa"/>
          </w:tcPr>
          <w:p w14:paraId="264E01D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1.烈士纪念设施维修改造规划目标明确、思路清晰、措施具体可行的得0.5分；</w:t>
            </w:r>
          </w:p>
          <w:p w14:paraId="7DF270C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2.烈士纪念设施管理制度健全，日常管理和修缮工作落实到位的得0.5分。</w:t>
            </w:r>
          </w:p>
          <w:p w14:paraId="69C3E50F">
            <w:pPr>
              <w:pStyle w:val="2"/>
            </w:pPr>
          </w:p>
          <w:p w14:paraId="1EA3D06E">
            <w:pPr>
              <w:suppressAutoHyphens/>
              <w:spacing w:line="330" w:lineRule="exact"/>
              <w:jc w:val="left"/>
              <w:rPr>
                <w:rFonts w:ascii="仿宋_GB2312" w:hAnsi="仿宋_GB2312" w:eastAsia="仿宋_GB2312" w:cs="仿宋_GB2312"/>
                <w:szCs w:val="21"/>
              </w:rPr>
            </w:pPr>
          </w:p>
        </w:tc>
        <w:tc>
          <w:tcPr>
            <w:tcW w:w="750" w:type="dxa"/>
          </w:tcPr>
          <w:p w14:paraId="7A12AD4B">
            <w:pPr>
              <w:suppressAutoHyphens/>
              <w:spacing w:line="330" w:lineRule="exact"/>
              <w:rPr>
                <w:rFonts w:ascii="仿宋_GB2312" w:hAnsi="仿宋_GB2312" w:eastAsia="仿宋_GB2312" w:cs="仿宋_GB2312"/>
                <w:sz w:val="24"/>
              </w:rPr>
            </w:pPr>
          </w:p>
        </w:tc>
      </w:tr>
      <w:tr w14:paraId="65C4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80" w:type="dxa"/>
            <w:vMerge w:val="continue"/>
            <w:vAlign w:val="center"/>
          </w:tcPr>
          <w:p w14:paraId="53AC9EFB">
            <w:pPr>
              <w:suppressAutoHyphens/>
              <w:spacing w:line="330" w:lineRule="exact"/>
              <w:rPr>
                <w:rFonts w:ascii="仿宋_GB2312" w:hAnsi="仿宋_GB2312" w:eastAsia="仿宋_GB2312" w:cs="仿宋_GB2312"/>
                <w:sz w:val="24"/>
              </w:rPr>
            </w:pPr>
          </w:p>
        </w:tc>
        <w:tc>
          <w:tcPr>
            <w:tcW w:w="600" w:type="dxa"/>
            <w:vAlign w:val="center"/>
          </w:tcPr>
          <w:p w14:paraId="713C42F8">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3447" w:type="dxa"/>
          </w:tcPr>
          <w:p w14:paraId="64C4444F">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协调有关部门划定烈士纪念设施保护范围，设置保护标志，及时制止破坏、污损烈士纪念设施，以及在烈士纪念设施保护范围内进行其他工程建设的行为。</w:t>
            </w:r>
          </w:p>
        </w:tc>
        <w:tc>
          <w:tcPr>
            <w:tcW w:w="725" w:type="dxa"/>
            <w:vAlign w:val="center"/>
          </w:tcPr>
          <w:p w14:paraId="44D7A361">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528" w:type="dxa"/>
          </w:tcPr>
          <w:p w14:paraId="0C31DBA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1.划定烈士纪念设施保护范围，并设置保护标志的得1分；</w:t>
            </w:r>
          </w:p>
          <w:p w14:paraId="58CBE004">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2.烈士纪念设施保护范围内没有与纪念烈士无关的建筑物、构筑物的得1分。</w:t>
            </w:r>
          </w:p>
          <w:p w14:paraId="054B03EB">
            <w:pPr>
              <w:suppressAutoHyphens/>
              <w:spacing w:line="330" w:lineRule="exact"/>
              <w:jc w:val="left"/>
              <w:rPr>
                <w:rFonts w:ascii="仿宋_GB2312" w:hAnsi="仿宋_GB2312" w:eastAsia="仿宋_GB2312" w:cs="仿宋_GB2312"/>
                <w:szCs w:val="21"/>
              </w:rPr>
            </w:pPr>
          </w:p>
        </w:tc>
        <w:tc>
          <w:tcPr>
            <w:tcW w:w="750" w:type="dxa"/>
          </w:tcPr>
          <w:p w14:paraId="2E320DDE">
            <w:pPr>
              <w:suppressAutoHyphens/>
              <w:spacing w:line="330" w:lineRule="exact"/>
              <w:rPr>
                <w:rFonts w:ascii="仿宋_GB2312" w:hAnsi="仿宋_GB2312" w:eastAsia="仿宋_GB2312" w:cs="仿宋_GB2312"/>
                <w:sz w:val="24"/>
              </w:rPr>
            </w:pPr>
          </w:p>
        </w:tc>
      </w:tr>
      <w:tr w14:paraId="24EA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4CAE499">
            <w:pPr>
              <w:suppressAutoHyphens/>
              <w:spacing w:line="330" w:lineRule="exact"/>
              <w:rPr>
                <w:rFonts w:ascii="仿宋_GB2312" w:hAnsi="仿宋_GB2312" w:eastAsia="仿宋_GB2312" w:cs="仿宋_GB2312"/>
                <w:sz w:val="24"/>
              </w:rPr>
            </w:pPr>
          </w:p>
        </w:tc>
        <w:tc>
          <w:tcPr>
            <w:tcW w:w="600" w:type="dxa"/>
            <w:vAlign w:val="center"/>
          </w:tcPr>
          <w:p w14:paraId="69493348">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3447" w:type="dxa"/>
          </w:tcPr>
          <w:p w14:paraId="227C663C">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合理设置烈士纪念设施功能区域，对外公布开放时间，标明引导提示标志，完善配套服务用房和设施，为社会公众创造人性化的瞻仰和悼念环境。</w:t>
            </w:r>
          </w:p>
        </w:tc>
        <w:tc>
          <w:tcPr>
            <w:tcW w:w="725" w:type="dxa"/>
            <w:vAlign w:val="center"/>
          </w:tcPr>
          <w:p w14:paraId="614D91C6">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528" w:type="dxa"/>
          </w:tcPr>
          <w:p w14:paraId="79ACB7A4">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烈士纪念设施功能区域设置合理、引导提示标志明晰的得1分；</w:t>
            </w:r>
          </w:p>
          <w:p w14:paraId="58C4018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对外公布开放时间的得0.5分；</w:t>
            </w:r>
          </w:p>
          <w:p w14:paraId="44BC1065">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3.服务用房和设施齐备的得0.5分。</w:t>
            </w:r>
          </w:p>
        </w:tc>
        <w:tc>
          <w:tcPr>
            <w:tcW w:w="750" w:type="dxa"/>
          </w:tcPr>
          <w:p w14:paraId="1866B8E5">
            <w:pPr>
              <w:suppressAutoHyphens/>
              <w:spacing w:line="330" w:lineRule="exact"/>
              <w:rPr>
                <w:rFonts w:ascii="仿宋_GB2312" w:hAnsi="仿宋_GB2312" w:eastAsia="仿宋_GB2312" w:cs="仿宋_GB2312"/>
                <w:sz w:val="24"/>
              </w:rPr>
            </w:pPr>
          </w:p>
        </w:tc>
      </w:tr>
      <w:tr w14:paraId="5C61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F949CC4">
            <w:pPr>
              <w:suppressAutoHyphens/>
              <w:spacing w:line="330" w:lineRule="exact"/>
              <w:rPr>
                <w:rFonts w:ascii="仿宋_GB2312" w:hAnsi="仿宋_GB2312" w:eastAsia="仿宋_GB2312" w:cs="仿宋_GB2312"/>
                <w:sz w:val="24"/>
              </w:rPr>
            </w:pPr>
          </w:p>
        </w:tc>
        <w:tc>
          <w:tcPr>
            <w:tcW w:w="600" w:type="dxa"/>
            <w:vAlign w:val="center"/>
          </w:tcPr>
          <w:p w14:paraId="03C60E24">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3447" w:type="dxa"/>
          </w:tcPr>
          <w:p w14:paraId="238F39AD">
            <w:pPr>
              <w:suppressAutoHyphens/>
              <w:spacing w:line="330" w:lineRule="exact"/>
              <w:jc w:val="left"/>
              <w:rPr>
                <w:rFonts w:ascii="仿宋_GB2312" w:hAnsi="仿宋_GB2312" w:eastAsia="仿宋_GB2312" w:cs="仿宋_GB2312"/>
                <w:szCs w:val="21"/>
              </w:rPr>
            </w:pPr>
            <w:r>
              <w:rPr>
                <w:rFonts w:ascii="仿宋_GB2312" w:hAnsi="仿宋_GB2312" w:eastAsia="仿宋_GB2312" w:cs="仿宋_GB2312"/>
                <w:szCs w:val="21"/>
              </w:rPr>
              <w:t>烈士纪念馆（堂）内展陈布局合理、主题鲜明</w:t>
            </w:r>
            <w:r>
              <w:rPr>
                <w:rFonts w:hint="eastAsia" w:ascii="仿宋_GB2312" w:hAnsi="仿宋_GB2312" w:eastAsia="仿宋_GB2312" w:cs="仿宋_GB2312"/>
                <w:szCs w:val="21"/>
              </w:rPr>
              <w:t>、</w:t>
            </w:r>
            <w:r>
              <w:rPr>
                <w:rFonts w:ascii="仿宋_GB2312" w:hAnsi="仿宋_GB2312" w:eastAsia="仿宋_GB2312" w:cs="仿宋_GB2312"/>
                <w:szCs w:val="21"/>
              </w:rPr>
              <w:t>史料翔实，形式和内容统一，运用现代信息技术手段，不断完善和提高布展水平。</w:t>
            </w:r>
          </w:p>
        </w:tc>
        <w:tc>
          <w:tcPr>
            <w:tcW w:w="725" w:type="dxa"/>
            <w:vAlign w:val="center"/>
          </w:tcPr>
          <w:p w14:paraId="12E168AF">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4528" w:type="dxa"/>
          </w:tcPr>
          <w:p w14:paraId="64C4319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1.设有专门烈士纪念馆（堂）的得1分；</w:t>
            </w:r>
          </w:p>
          <w:p w14:paraId="7D80945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2.布展主题鲜明、脉络清晰的得1分；</w:t>
            </w:r>
          </w:p>
          <w:p w14:paraId="0DC42E3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3.文物史料翔实的得1.5分；</w:t>
            </w:r>
          </w:p>
          <w:p w14:paraId="2C3F87A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4.纪念馆运用现代信息技术手段布展的得2分。</w:t>
            </w:r>
          </w:p>
        </w:tc>
        <w:tc>
          <w:tcPr>
            <w:tcW w:w="750" w:type="dxa"/>
          </w:tcPr>
          <w:p w14:paraId="494E6B5B">
            <w:pPr>
              <w:suppressAutoHyphens/>
              <w:spacing w:line="330" w:lineRule="exact"/>
              <w:rPr>
                <w:rFonts w:ascii="仿宋_GB2312" w:hAnsi="仿宋_GB2312" w:eastAsia="仿宋_GB2312" w:cs="仿宋_GB2312"/>
                <w:sz w:val="24"/>
              </w:rPr>
            </w:pPr>
          </w:p>
        </w:tc>
      </w:tr>
      <w:tr w14:paraId="218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795D2A1">
            <w:pPr>
              <w:suppressAutoHyphens/>
              <w:spacing w:line="330" w:lineRule="exact"/>
              <w:rPr>
                <w:rFonts w:ascii="仿宋_GB2312" w:hAnsi="仿宋_GB2312" w:eastAsia="仿宋_GB2312" w:cs="仿宋_GB2312"/>
                <w:sz w:val="24"/>
              </w:rPr>
            </w:pPr>
          </w:p>
        </w:tc>
        <w:tc>
          <w:tcPr>
            <w:tcW w:w="600" w:type="dxa"/>
            <w:vAlign w:val="center"/>
          </w:tcPr>
          <w:p w14:paraId="03DF82AB">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3447" w:type="dxa"/>
          </w:tcPr>
          <w:p w14:paraId="146A4A0A">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烈士纪念广场位置设置合理、面积适中、地面平坦整洁。</w:t>
            </w:r>
          </w:p>
        </w:tc>
        <w:tc>
          <w:tcPr>
            <w:tcW w:w="725" w:type="dxa"/>
            <w:vAlign w:val="center"/>
          </w:tcPr>
          <w:p w14:paraId="47945B76">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528" w:type="dxa"/>
          </w:tcPr>
          <w:p w14:paraId="3F66BCA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设有烈士纪念广场，能较好地满足9.30等集体纪念烈士活动需要的得1分。</w:t>
            </w:r>
          </w:p>
        </w:tc>
        <w:tc>
          <w:tcPr>
            <w:tcW w:w="750" w:type="dxa"/>
          </w:tcPr>
          <w:p w14:paraId="17EEA921">
            <w:pPr>
              <w:suppressAutoHyphens/>
              <w:spacing w:line="330" w:lineRule="exact"/>
              <w:rPr>
                <w:rFonts w:ascii="仿宋_GB2312" w:hAnsi="仿宋_GB2312" w:eastAsia="仿宋_GB2312" w:cs="仿宋_GB2312"/>
                <w:sz w:val="24"/>
              </w:rPr>
            </w:pPr>
          </w:p>
        </w:tc>
      </w:tr>
      <w:tr w14:paraId="0993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A37263C">
            <w:pPr>
              <w:suppressAutoHyphens/>
              <w:spacing w:line="330" w:lineRule="exact"/>
              <w:rPr>
                <w:rFonts w:ascii="仿宋_GB2312" w:hAnsi="仿宋_GB2312" w:eastAsia="仿宋_GB2312" w:cs="仿宋_GB2312"/>
                <w:sz w:val="24"/>
              </w:rPr>
            </w:pPr>
          </w:p>
        </w:tc>
        <w:tc>
          <w:tcPr>
            <w:tcW w:w="600" w:type="dxa"/>
            <w:vAlign w:val="center"/>
          </w:tcPr>
          <w:p w14:paraId="11EFA2DB">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3447" w:type="dxa"/>
          </w:tcPr>
          <w:p w14:paraId="409FF84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烈士纪念碑亭、塔祠、塑像、英名墙、骨灰堂等设施外观完整、清洁，镌刻的题词、碑文、烈士名录清晰，用字规范，无褪色、脱落。</w:t>
            </w:r>
          </w:p>
        </w:tc>
        <w:tc>
          <w:tcPr>
            <w:tcW w:w="725" w:type="dxa"/>
            <w:vAlign w:val="center"/>
          </w:tcPr>
          <w:p w14:paraId="1A68059E">
            <w:pPr>
              <w:suppressAutoHyphens/>
              <w:spacing w:line="33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528" w:type="dxa"/>
          </w:tcPr>
          <w:p w14:paraId="3D03D27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1.烈士纪念碑亭、塔祠、塑像、英名墙、骨灰堂等设施外观完整、清洁的得1.5分；</w:t>
            </w:r>
          </w:p>
          <w:p w14:paraId="3A852B3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2.镌刻的题词、碑文、烈士名录清晰，用字规范，无褪色脱落的得1.5分。</w:t>
            </w:r>
          </w:p>
        </w:tc>
        <w:tc>
          <w:tcPr>
            <w:tcW w:w="750" w:type="dxa"/>
          </w:tcPr>
          <w:p w14:paraId="685CAB36">
            <w:pPr>
              <w:suppressAutoHyphens/>
              <w:spacing w:line="330" w:lineRule="exact"/>
              <w:rPr>
                <w:rFonts w:ascii="仿宋_GB2312" w:hAnsi="仿宋_GB2312" w:eastAsia="仿宋_GB2312" w:cs="仿宋_GB2312"/>
                <w:sz w:val="24"/>
              </w:rPr>
            </w:pPr>
          </w:p>
        </w:tc>
      </w:tr>
      <w:tr w14:paraId="0A2A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F4EB5C8">
            <w:pPr>
              <w:suppressAutoHyphens/>
              <w:spacing w:line="330" w:lineRule="exact"/>
              <w:rPr>
                <w:rFonts w:ascii="仿宋_GB2312" w:hAnsi="仿宋_GB2312" w:eastAsia="仿宋_GB2312" w:cs="仿宋_GB2312"/>
                <w:sz w:val="24"/>
              </w:rPr>
            </w:pPr>
          </w:p>
        </w:tc>
        <w:tc>
          <w:tcPr>
            <w:tcW w:w="600" w:type="dxa"/>
            <w:vAlign w:val="center"/>
          </w:tcPr>
          <w:p w14:paraId="18EA360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3447" w:type="dxa"/>
          </w:tcPr>
          <w:p w14:paraId="6F72E479">
            <w:pPr>
              <w:suppressAutoHyphens/>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烈士墓区规划科学、布局合理。烈士墓形制统一、用材优良。墓碑碑文字迹工整，碑文内容应镌刻烈士姓名、性别、民族、籍贯、出生年月、牺牲时间、单位、职务、简要事迹等基本信息。</w:t>
            </w:r>
          </w:p>
        </w:tc>
        <w:tc>
          <w:tcPr>
            <w:tcW w:w="725" w:type="dxa"/>
            <w:vAlign w:val="center"/>
          </w:tcPr>
          <w:p w14:paraId="65638F6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528" w:type="dxa"/>
          </w:tcPr>
          <w:p w14:paraId="45C5927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1.烈士墓区规划科学、布局合理的得1分；</w:t>
            </w:r>
          </w:p>
          <w:p w14:paraId="67AB3D6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2.烈士墓形制统一、用材优良的得1分；</w:t>
            </w:r>
          </w:p>
          <w:p w14:paraId="74775A2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3.墓碑碑文字迹工整、清晰的得1分；</w:t>
            </w:r>
          </w:p>
          <w:p w14:paraId="3A6B960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4.烈士基本信息镌刻完整的得2分。</w:t>
            </w:r>
          </w:p>
        </w:tc>
        <w:tc>
          <w:tcPr>
            <w:tcW w:w="750" w:type="dxa"/>
          </w:tcPr>
          <w:p w14:paraId="16F08021">
            <w:pPr>
              <w:suppressAutoHyphens/>
              <w:spacing w:line="330" w:lineRule="exact"/>
              <w:rPr>
                <w:rFonts w:ascii="仿宋_GB2312" w:hAnsi="仿宋_GB2312" w:eastAsia="仿宋_GB2312" w:cs="仿宋_GB2312"/>
                <w:sz w:val="24"/>
              </w:rPr>
            </w:pPr>
          </w:p>
        </w:tc>
      </w:tr>
      <w:tr w14:paraId="70F7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159C5EE4">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二、烈士纪念设施服务（12分）</w:t>
            </w:r>
          </w:p>
        </w:tc>
        <w:tc>
          <w:tcPr>
            <w:tcW w:w="600" w:type="dxa"/>
            <w:vAlign w:val="center"/>
          </w:tcPr>
          <w:p w14:paraId="56039E56">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3447" w:type="dxa"/>
          </w:tcPr>
          <w:p w14:paraId="7C79C18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建立健全烈士安葬、凭吊瞻仰、祭扫等制度规定，明确相关礼仪规范标准。</w:t>
            </w:r>
          </w:p>
        </w:tc>
        <w:tc>
          <w:tcPr>
            <w:tcW w:w="725" w:type="dxa"/>
            <w:vAlign w:val="center"/>
          </w:tcPr>
          <w:p w14:paraId="42E47C3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4528" w:type="dxa"/>
          </w:tcPr>
          <w:p w14:paraId="63CEED7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有烈士安葬、凭吊瞻仰祭扫、接待服务等制度规定和礼仪规范的，每项得0.5分，累计不超过2.5分。</w:t>
            </w:r>
          </w:p>
        </w:tc>
        <w:tc>
          <w:tcPr>
            <w:tcW w:w="750" w:type="dxa"/>
          </w:tcPr>
          <w:p w14:paraId="796C6317">
            <w:pPr>
              <w:suppressAutoHyphens/>
              <w:spacing w:line="330" w:lineRule="exact"/>
              <w:rPr>
                <w:rFonts w:ascii="仿宋_GB2312" w:hAnsi="仿宋_GB2312" w:eastAsia="仿宋_GB2312" w:cs="仿宋_GB2312"/>
                <w:sz w:val="24"/>
              </w:rPr>
            </w:pPr>
          </w:p>
        </w:tc>
      </w:tr>
      <w:tr w14:paraId="42DC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BD71511">
            <w:pPr>
              <w:suppressAutoHyphens/>
              <w:spacing w:line="330" w:lineRule="exact"/>
              <w:rPr>
                <w:rFonts w:ascii="仿宋_GB2312" w:hAnsi="仿宋_GB2312" w:eastAsia="仿宋_GB2312" w:cs="仿宋_GB2312"/>
                <w:sz w:val="24"/>
              </w:rPr>
            </w:pPr>
          </w:p>
        </w:tc>
        <w:tc>
          <w:tcPr>
            <w:tcW w:w="600" w:type="dxa"/>
            <w:vAlign w:val="center"/>
          </w:tcPr>
          <w:p w14:paraId="44AE3EF0">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3447" w:type="dxa"/>
          </w:tcPr>
          <w:p w14:paraId="1D61CAE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烈士纪念日举行公祭烈士活动。</w:t>
            </w:r>
          </w:p>
        </w:tc>
        <w:tc>
          <w:tcPr>
            <w:tcW w:w="725" w:type="dxa"/>
            <w:vAlign w:val="center"/>
          </w:tcPr>
          <w:p w14:paraId="3893ED84">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4528" w:type="dxa"/>
          </w:tcPr>
          <w:p w14:paraId="1953C5F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1.配合有关部门研究制定烈士纪念日公祭烈士活动方案的得0.5分；</w:t>
            </w:r>
          </w:p>
          <w:p w14:paraId="7E65758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2.主动配合做好烈士纪念日公祭活动社会效果明显的得1分。</w:t>
            </w:r>
          </w:p>
        </w:tc>
        <w:tc>
          <w:tcPr>
            <w:tcW w:w="750" w:type="dxa"/>
          </w:tcPr>
          <w:p w14:paraId="18868C61">
            <w:pPr>
              <w:suppressAutoHyphens/>
              <w:spacing w:line="330" w:lineRule="exact"/>
              <w:rPr>
                <w:rFonts w:ascii="仿宋_GB2312" w:hAnsi="仿宋_GB2312" w:eastAsia="仿宋_GB2312" w:cs="仿宋_GB2312"/>
                <w:sz w:val="24"/>
              </w:rPr>
            </w:pPr>
          </w:p>
        </w:tc>
      </w:tr>
      <w:tr w14:paraId="5E36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FA6487D">
            <w:pPr>
              <w:suppressAutoHyphens/>
              <w:spacing w:line="330" w:lineRule="exact"/>
              <w:rPr>
                <w:rFonts w:ascii="仿宋_GB2312" w:hAnsi="仿宋_GB2312" w:eastAsia="仿宋_GB2312" w:cs="仿宋_GB2312"/>
                <w:sz w:val="24"/>
              </w:rPr>
            </w:pPr>
          </w:p>
        </w:tc>
        <w:tc>
          <w:tcPr>
            <w:tcW w:w="600" w:type="dxa"/>
            <w:vAlign w:val="center"/>
          </w:tcPr>
          <w:p w14:paraId="23CF48AD">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3447" w:type="dxa"/>
          </w:tcPr>
          <w:p w14:paraId="4A501C0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积极配合机关、团体、企事业单位和部队开展经常性的烈士纪念和主题教育实践活动，精心组织烈属和社会公众日常祭扫和瞻仰活动，提供必要的祭扫用品，做好引导、讲解等服务工作。</w:t>
            </w:r>
          </w:p>
        </w:tc>
        <w:tc>
          <w:tcPr>
            <w:tcW w:w="725" w:type="dxa"/>
            <w:vAlign w:val="center"/>
          </w:tcPr>
          <w:p w14:paraId="36CFC2E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4528" w:type="dxa"/>
          </w:tcPr>
          <w:p w14:paraId="322C352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1.清明节、国庆节等重要节日和纪念日，积极配合机关、团体、企事业单位和部队开展经常性的烈士纪念和主题教育实践活动的得1分；</w:t>
            </w:r>
          </w:p>
          <w:p w14:paraId="38FE441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2.免费为烈属和社会公众日常祭扫和瞻仰提供必要的祭扫用品的得1分；</w:t>
            </w:r>
          </w:p>
          <w:p w14:paraId="2CE5A64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3.积极提供引导，讲解等服务的得1分；</w:t>
            </w:r>
          </w:p>
          <w:p w14:paraId="5BEC35C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4.工作人员服务意识强、态度热情的得1分。</w:t>
            </w:r>
          </w:p>
        </w:tc>
        <w:tc>
          <w:tcPr>
            <w:tcW w:w="750" w:type="dxa"/>
          </w:tcPr>
          <w:p w14:paraId="6CF41222">
            <w:pPr>
              <w:suppressAutoHyphens/>
              <w:spacing w:line="330" w:lineRule="exact"/>
              <w:rPr>
                <w:rFonts w:ascii="仿宋_GB2312" w:hAnsi="仿宋_GB2312" w:eastAsia="仿宋_GB2312" w:cs="仿宋_GB2312"/>
                <w:sz w:val="24"/>
              </w:rPr>
            </w:pPr>
          </w:p>
        </w:tc>
      </w:tr>
      <w:tr w14:paraId="02CE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D2E216B">
            <w:pPr>
              <w:suppressAutoHyphens/>
              <w:spacing w:line="330" w:lineRule="exact"/>
              <w:rPr>
                <w:rFonts w:ascii="仿宋_GB2312" w:hAnsi="仿宋_GB2312" w:eastAsia="仿宋_GB2312" w:cs="仿宋_GB2312"/>
                <w:sz w:val="24"/>
              </w:rPr>
            </w:pPr>
          </w:p>
        </w:tc>
        <w:tc>
          <w:tcPr>
            <w:tcW w:w="600" w:type="dxa"/>
            <w:vAlign w:val="center"/>
          </w:tcPr>
          <w:p w14:paraId="762FEF36">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3447" w:type="dxa"/>
          </w:tcPr>
          <w:p w14:paraId="5B70700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对年老体弱、身体残疾、少年儿童等特殊群体，提供人性化服务，方便其进行参观、凭吊、祭扫等活动。</w:t>
            </w:r>
          </w:p>
        </w:tc>
        <w:tc>
          <w:tcPr>
            <w:tcW w:w="725" w:type="dxa"/>
            <w:vAlign w:val="center"/>
          </w:tcPr>
          <w:p w14:paraId="3BA7D02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4528" w:type="dxa"/>
          </w:tcPr>
          <w:p w14:paraId="7248859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对年老体弱、身体残疾、少年儿童等特殊群体，提供人性化服务，方便其进行参观、凭吊、祭扫等活动的得1分。</w:t>
            </w:r>
          </w:p>
        </w:tc>
        <w:tc>
          <w:tcPr>
            <w:tcW w:w="750" w:type="dxa"/>
          </w:tcPr>
          <w:p w14:paraId="6C589698">
            <w:pPr>
              <w:suppressAutoHyphens/>
              <w:spacing w:line="330" w:lineRule="exact"/>
              <w:rPr>
                <w:rFonts w:ascii="仿宋_GB2312" w:hAnsi="仿宋_GB2312" w:eastAsia="仿宋_GB2312" w:cs="仿宋_GB2312"/>
                <w:sz w:val="24"/>
              </w:rPr>
            </w:pPr>
          </w:p>
        </w:tc>
      </w:tr>
      <w:tr w14:paraId="3FCD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43EE09C6">
            <w:pPr>
              <w:suppressAutoHyphens/>
              <w:spacing w:line="330" w:lineRule="exact"/>
              <w:rPr>
                <w:rFonts w:ascii="仿宋_GB2312" w:hAnsi="仿宋_GB2312" w:eastAsia="仿宋_GB2312" w:cs="仿宋_GB2312"/>
                <w:sz w:val="24"/>
              </w:rPr>
            </w:pPr>
          </w:p>
        </w:tc>
        <w:tc>
          <w:tcPr>
            <w:tcW w:w="600" w:type="dxa"/>
            <w:vAlign w:val="center"/>
          </w:tcPr>
          <w:p w14:paraId="3494D75B">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3447" w:type="dxa"/>
          </w:tcPr>
          <w:p w14:paraId="1AA3AD9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动员和引导社会力量支持烈士纪念活动，研究制定社会捐赠、志愿服务、义务劳动等方面的制度规定。</w:t>
            </w:r>
          </w:p>
        </w:tc>
        <w:tc>
          <w:tcPr>
            <w:tcW w:w="725" w:type="dxa"/>
            <w:vAlign w:val="center"/>
          </w:tcPr>
          <w:p w14:paraId="5B50E6B7">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28" w:type="dxa"/>
          </w:tcPr>
          <w:p w14:paraId="1FA0110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1.动员和引导社会力量开展志愿服务10批次以下的得1分，10批次以上（含10批次）的得2分；</w:t>
            </w:r>
          </w:p>
          <w:p w14:paraId="6190951A">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2.建立社会捐赠、志愿服务、义务劳动等相关制度规定的得1分。</w:t>
            </w:r>
          </w:p>
        </w:tc>
        <w:tc>
          <w:tcPr>
            <w:tcW w:w="750" w:type="dxa"/>
          </w:tcPr>
          <w:p w14:paraId="35E22187">
            <w:pPr>
              <w:suppressAutoHyphens/>
              <w:spacing w:line="330" w:lineRule="exact"/>
              <w:rPr>
                <w:rFonts w:ascii="仿宋_GB2312" w:hAnsi="仿宋_GB2312" w:eastAsia="仿宋_GB2312" w:cs="仿宋_GB2312"/>
                <w:sz w:val="24"/>
              </w:rPr>
            </w:pPr>
          </w:p>
        </w:tc>
      </w:tr>
      <w:tr w14:paraId="3959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0" w:type="dxa"/>
            <w:vMerge w:val="restart"/>
            <w:vAlign w:val="center"/>
          </w:tcPr>
          <w:p w14:paraId="37798BC1">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三、教育宣传作用发挥（27分）</w:t>
            </w:r>
          </w:p>
        </w:tc>
        <w:tc>
          <w:tcPr>
            <w:tcW w:w="600" w:type="dxa"/>
            <w:vAlign w:val="center"/>
          </w:tcPr>
          <w:p w14:paraId="04BFBE95">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3447" w:type="dxa"/>
          </w:tcPr>
          <w:p w14:paraId="0BFBEB2C">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加强文献史料、英烈事迹的搜集整理和研究编纂，深入挖掘不同历史时期烈士精神的实质内涵。</w:t>
            </w:r>
          </w:p>
        </w:tc>
        <w:tc>
          <w:tcPr>
            <w:tcW w:w="725" w:type="dxa"/>
            <w:vAlign w:val="center"/>
          </w:tcPr>
          <w:p w14:paraId="179A248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528" w:type="dxa"/>
          </w:tcPr>
          <w:p w14:paraId="32BBD31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1.编撰英烈事迹宣传手册，免费向社会发放的得1分；</w:t>
            </w:r>
          </w:p>
          <w:p w14:paraId="7863F0F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2.在省级刊物或媒体每发表一篇研究文章得0.5分，在国家级刊物或媒体每发表一篇研究文章得1分，累计不超过4分。</w:t>
            </w:r>
          </w:p>
        </w:tc>
        <w:tc>
          <w:tcPr>
            <w:tcW w:w="750" w:type="dxa"/>
          </w:tcPr>
          <w:p w14:paraId="6C90E668">
            <w:pPr>
              <w:suppressAutoHyphens/>
              <w:spacing w:line="330" w:lineRule="exact"/>
              <w:rPr>
                <w:rFonts w:ascii="仿宋_GB2312" w:hAnsi="仿宋_GB2312" w:eastAsia="仿宋_GB2312" w:cs="仿宋_GB2312"/>
                <w:sz w:val="24"/>
              </w:rPr>
            </w:pPr>
          </w:p>
        </w:tc>
      </w:tr>
      <w:tr w14:paraId="68EC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9CCDA33">
            <w:pPr>
              <w:suppressAutoHyphens/>
              <w:spacing w:line="330" w:lineRule="exact"/>
              <w:rPr>
                <w:rFonts w:ascii="仿宋_GB2312" w:hAnsi="仿宋_GB2312" w:eastAsia="仿宋_GB2312" w:cs="仿宋_GB2312"/>
                <w:sz w:val="24"/>
              </w:rPr>
            </w:pPr>
          </w:p>
        </w:tc>
        <w:tc>
          <w:tcPr>
            <w:tcW w:w="600" w:type="dxa"/>
            <w:vAlign w:val="center"/>
          </w:tcPr>
          <w:p w14:paraId="4B7EC648">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3447" w:type="dxa"/>
          </w:tcPr>
          <w:p w14:paraId="23F6E37C">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注重做好烈士遗物、实物史料的收集、鉴定工作，设立专柜陈列展示馆藏文物和烈士遗物，充分发挥教育功能。对可移动文物设立专门文物库房，分级建档，妥善保管，做到无丢失、无虫害、无霉变、无锈蚀。</w:t>
            </w:r>
          </w:p>
        </w:tc>
        <w:tc>
          <w:tcPr>
            <w:tcW w:w="725" w:type="dxa"/>
            <w:vAlign w:val="center"/>
          </w:tcPr>
          <w:p w14:paraId="7133D0F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4528" w:type="dxa"/>
          </w:tcPr>
          <w:p w14:paraId="32B41E0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1.有珍贵文物20件以内（含20件）的得1分，每增加5件得0.5分，累计不超过2分；</w:t>
            </w:r>
          </w:p>
          <w:p w14:paraId="7803CAC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2.设立专柜陈列展示馆藏文物和烈士遗物的得0.5分；</w:t>
            </w:r>
          </w:p>
          <w:p w14:paraId="27F4D0D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3.对文物建档的得0.5分；</w:t>
            </w:r>
          </w:p>
          <w:p w14:paraId="14005B10">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4.设立专门文物库房，文物无丢失、无虫害、无霉变、无锈蚀的得0.5分。</w:t>
            </w:r>
          </w:p>
        </w:tc>
        <w:tc>
          <w:tcPr>
            <w:tcW w:w="750" w:type="dxa"/>
          </w:tcPr>
          <w:p w14:paraId="1EE39141">
            <w:pPr>
              <w:suppressAutoHyphens/>
              <w:spacing w:line="330" w:lineRule="exact"/>
              <w:rPr>
                <w:rFonts w:ascii="仿宋_GB2312" w:hAnsi="仿宋_GB2312" w:eastAsia="仿宋_GB2312" w:cs="仿宋_GB2312"/>
                <w:sz w:val="24"/>
              </w:rPr>
            </w:pPr>
          </w:p>
        </w:tc>
      </w:tr>
      <w:tr w14:paraId="0363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0150AB30">
            <w:pPr>
              <w:suppressAutoHyphens/>
              <w:spacing w:line="330" w:lineRule="exact"/>
              <w:rPr>
                <w:rFonts w:ascii="仿宋_GB2312" w:hAnsi="仿宋_GB2312" w:eastAsia="仿宋_GB2312" w:cs="仿宋_GB2312"/>
                <w:sz w:val="24"/>
              </w:rPr>
            </w:pPr>
          </w:p>
        </w:tc>
        <w:tc>
          <w:tcPr>
            <w:tcW w:w="600" w:type="dxa"/>
            <w:vAlign w:val="center"/>
          </w:tcPr>
          <w:p w14:paraId="2B677FF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3447" w:type="dxa"/>
          </w:tcPr>
          <w:p w14:paraId="3414E32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抓住节假日、重要纪念日等参观、祭扫人员集中的有利时机，开展专题展览、英烈事迹宣讲、红色经典影视展播等多种形式主题教育活动，广泛宣扬烈士精神和优良传统。</w:t>
            </w:r>
          </w:p>
        </w:tc>
        <w:tc>
          <w:tcPr>
            <w:tcW w:w="725" w:type="dxa"/>
            <w:vAlign w:val="center"/>
          </w:tcPr>
          <w:p w14:paraId="538235C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4528" w:type="dxa"/>
          </w:tcPr>
          <w:p w14:paraId="6BC25C7A">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1.制定年度宣传计划的得0.5分；</w:t>
            </w:r>
          </w:p>
          <w:p w14:paraId="4925D6B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2.开展专题展览、英烈事迹宣讲、红色经典影视展播等多种形式主题教育活动，每开展1项得0.5分，累计不超过3分。</w:t>
            </w:r>
          </w:p>
        </w:tc>
        <w:tc>
          <w:tcPr>
            <w:tcW w:w="750" w:type="dxa"/>
          </w:tcPr>
          <w:p w14:paraId="55D14C36">
            <w:pPr>
              <w:suppressAutoHyphens/>
              <w:spacing w:line="330" w:lineRule="exact"/>
              <w:rPr>
                <w:rFonts w:ascii="仿宋_GB2312" w:hAnsi="仿宋_GB2312" w:eastAsia="仿宋_GB2312" w:cs="仿宋_GB2312"/>
                <w:sz w:val="24"/>
              </w:rPr>
            </w:pPr>
          </w:p>
        </w:tc>
      </w:tr>
      <w:tr w14:paraId="590E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FAD53CA">
            <w:pPr>
              <w:suppressAutoHyphens/>
              <w:spacing w:line="330" w:lineRule="exact"/>
              <w:rPr>
                <w:rFonts w:ascii="仿宋_GB2312" w:hAnsi="仿宋_GB2312" w:eastAsia="仿宋_GB2312" w:cs="仿宋_GB2312"/>
                <w:sz w:val="24"/>
              </w:rPr>
            </w:pPr>
          </w:p>
        </w:tc>
        <w:tc>
          <w:tcPr>
            <w:tcW w:w="600" w:type="dxa"/>
            <w:vAlign w:val="center"/>
          </w:tcPr>
          <w:p w14:paraId="5C45E0D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3447" w:type="dxa"/>
          </w:tcPr>
          <w:p w14:paraId="359DE0B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积极开展共建活动，有计划地组织专业讲解员、志愿者，深入机关、企事业单位、社区、农村、学校、驻军等开展巡回展览和宣讲活动，宣传英烈事迹。</w:t>
            </w:r>
          </w:p>
        </w:tc>
        <w:tc>
          <w:tcPr>
            <w:tcW w:w="725" w:type="dxa"/>
            <w:vAlign w:val="center"/>
          </w:tcPr>
          <w:p w14:paraId="0CF41E38">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4528" w:type="dxa"/>
          </w:tcPr>
          <w:p w14:paraId="096FED1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1.与当地社区、学校、驻军等开展结对共建的得1分；</w:t>
            </w:r>
          </w:p>
          <w:p w14:paraId="5F45C40C">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2.每年按计划组织讲解员开展巡回展览或宣讲活动达5次以上（含5次）的得1分。</w:t>
            </w:r>
          </w:p>
        </w:tc>
        <w:tc>
          <w:tcPr>
            <w:tcW w:w="750" w:type="dxa"/>
          </w:tcPr>
          <w:p w14:paraId="26D64FA7">
            <w:pPr>
              <w:suppressAutoHyphens/>
              <w:spacing w:line="330" w:lineRule="exact"/>
              <w:rPr>
                <w:rFonts w:ascii="仿宋_GB2312" w:hAnsi="仿宋_GB2312" w:eastAsia="仿宋_GB2312" w:cs="仿宋_GB2312"/>
                <w:sz w:val="24"/>
              </w:rPr>
            </w:pPr>
          </w:p>
        </w:tc>
      </w:tr>
      <w:tr w14:paraId="3D44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80" w:type="dxa"/>
            <w:vMerge w:val="continue"/>
            <w:vAlign w:val="center"/>
          </w:tcPr>
          <w:p w14:paraId="1381531C">
            <w:pPr>
              <w:suppressAutoHyphens/>
              <w:spacing w:line="330" w:lineRule="exact"/>
              <w:rPr>
                <w:rFonts w:ascii="仿宋_GB2312" w:hAnsi="仿宋_GB2312" w:eastAsia="仿宋_GB2312" w:cs="仿宋_GB2312"/>
                <w:sz w:val="24"/>
              </w:rPr>
            </w:pPr>
          </w:p>
        </w:tc>
        <w:tc>
          <w:tcPr>
            <w:tcW w:w="600" w:type="dxa"/>
            <w:vAlign w:val="center"/>
          </w:tcPr>
          <w:p w14:paraId="49DE9FD0">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3447" w:type="dxa"/>
          </w:tcPr>
          <w:p w14:paraId="06D81D00">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讲解员熟悉内容和相关背景知识，服装统一、佩戴标志、仪表端庄、发音吐字清晰、讲解富有较强感染力。</w:t>
            </w:r>
          </w:p>
        </w:tc>
        <w:tc>
          <w:tcPr>
            <w:tcW w:w="725" w:type="dxa"/>
            <w:vAlign w:val="center"/>
          </w:tcPr>
          <w:p w14:paraId="09082CD6">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528" w:type="dxa"/>
          </w:tcPr>
          <w:p w14:paraId="226C6293">
            <w:pPr>
              <w:suppressAutoHyphens/>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1.讲解员熟悉内容和相关背景知识的得0.5分；2.服装统一、佩戴标志、仪表端庄的得0.5分；3.发音吐字清晰的得0.5分；</w:t>
            </w:r>
          </w:p>
          <w:p w14:paraId="5025AC95">
            <w:pPr>
              <w:suppressAutoHyphens/>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4.讲解富有较强感染力的得0.5分；</w:t>
            </w:r>
          </w:p>
          <w:p w14:paraId="5103559A">
            <w:pPr>
              <w:suppressAutoHyphens/>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5.参加市级比赛获奖的每人次得0.5分，参加省级比赛获奖的得1分，参加国家级比赛获奖的得1.5分，累计不超过3分。</w:t>
            </w:r>
          </w:p>
        </w:tc>
        <w:tc>
          <w:tcPr>
            <w:tcW w:w="750" w:type="dxa"/>
          </w:tcPr>
          <w:p w14:paraId="06720FB6">
            <w:pPr>
              <w:suppressAutoHyphens/>
              <w:spacing w:line="330" w:lineRule="exact"/>
              <w:rPr>
                <w:rFonts w:ascii="仿宋_GB2312" w:hAnsi="仿宋_GB2312" w:eastAsia="仿宋_GB2312" w:cs="仿宋_GB2312"/>
                <w:sz w:val="24"/>
              </w:rPr>
            </w:pPr>
          </w:p>
        </w:tc>
      </w:tr>
      <w:tr w14:paraId="292C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B8F416E">
            <w:pPr>
              <w:suppressAutoHyphens/>
              <w:spacing w:line="330" w:lineRule="exact"/>
              <w:rPr>
                <w:rFonts w:ascii="仿宋_GB2312" w:hAnsi="仿宋_GB2312" w:eastAsia="仿宋_GB2312" w:cs="仿宋_GB2312"/>
                <w:sz w:val="24"/>
              </w:rPr>
            </w:pPr>
          </w:p>
        </w:tc>
        <w:tc>
          <w:tcPr>
            <w:tcW w:w="600" w:type="dxa"/>
            <w:vAlign w:val="center"/>
          </w:tcPr>
          <w:p w14:paraId="4AF94C58">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3447" w:type="dxa"/>
          </w:tcPr>
          <w:p w14:paraId="01AAEC4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加大网络教育宣传力度，定期更新丰富“中华英烈网”展示内容，有条件的可建立专门门户网站，为社会公众提供网上祭扫和学习交流平台。</w:t>
            </w:r>
          </w:p>
        </w:tc>
        <w:tc>
          <w:tcPr>
            <w:tcW w:w="725" w:type="dxa"/>
            <w:vAlign w:val="center"/>
          </w:tcPr>
          <w:p w14:paraId="4DD99673">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528" w:type="dxa"/>
          </w:tcPr>
          <w:p w14:paraId="76DD030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1.在“中华英烈网”开通专栏，且内容丰富信息翔实无误的得2分；</w:t>
            </w:r>
          </w:p>
          <w:p w14:paraId="51D3578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2.每年至少更新一次展示内容的得2分；</w:t>
            </w:r>
          </w:p>
          <w:p w14:paraId="35D2DCE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3.建立专门门户网站，利用网络宣传烈士事迹，为社会公众提供网上祭扫和学习交流平台的得1分。</w:t>
            </w:r>
          </w:p>
        </w:tc>
        <w:tc>
          <w:tcPr>
            <w:tcW w:w="750" w:type="dxa"/>
          </w:tcPr>
          <w:p w14:paraId="13049064">
            <w:pPr>
              <w:suppressAutoHyphens/>
              <w:spacing w:line="330" w:lineRule="exact"/>
              <w:rPr>
                <w:rFonts w:ascii="仿宋_GB2312" w:hAnsi="仿宋_GB2312" w:eastAsia="仿宋_GB2312" w:cs="仿宋_GB2312"/>
                <w:sz w:val="24"/>
              </w:rPr>
            </w:pPr>
          </w:p>
        </w:tc>
      </w:tr>
      <w:tr w14:paraId="3504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6F0FAC6">
            <w:pPr>
              <w:suppressAutoHyphens/>
              <w:spacing w:line="330" w:lineRule="exact"/>
              <w:rPr>
                <w:rFonts w:ascii="仿宋_GB2312" w:hAnsi="仿宋_GB2312" w:eastAsia="仿宋_GB2312" w:cs="仿宋_GB2312"/>
                <w:sz w:val="24"/>
              </w:rPr>
            </w:pPr>
          </w:p>
        </w:tc>
        <w:tc>
          <w:tcPr>
            <w:tcW w:w="600" w:type="dxa"/>
            <w:vAlign w:val="center"/>
          </w:tcPr>
          <w:p w14:paraId="53BA548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3447" w:type="dxa"/>
          </w:tcPr>
          <w:p w14:paraId="333FE69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有条件的可在适当区域，设置以弘扬英烈精神为主题的展板、海报等，配备必要的休闲设施，为群众提供独具特色的红色文化活动场所，将弘扬英烈精神融入群众性文化生活。</w:t>
            </w:r>
          </w:p>
        </w:tc>
        <w:tc>
          <w:tcPr>
            <w:tcW w:w="725" w:type="dxa"/>
            <w:vAlign w:val="center"/>
          </w:tcPr>
          <w:p w14:paraId="6E52DEC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4528" w:type="dxa"/>
          </w:tcPr>
          <w:p w14:paraId="62AB8FA9">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1.在适当区域，设置以弘扬英烈精神为主题的展板、海报等，营造良好宣传氛围的得1分；</w:t>
            </w:r>
          </w:p>
          <w:p w14:paraId="2813373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2.配备必要的休闲设施的得0.5分。</w:t>
            </w:r>
          </w:p>
        </w:tc>
        <w:tc>
          <w:tcPr>
            <w:tcW w:w="750" w:type="dxa"/>
          </w:tcPr>
          <w:p w14:paraId="7686703A">
            <w:pPr>
              <w:suppressAutoHyphens/>
              <w:spacing w:line="330" w:lineRule="exact"/>
              <w:rPr>
                <w:rFonts w:ascii="仿宋_GB2312" w:hAnsi="仿宋_GB2312" w:eastAsia="仿宋_GB2312" w:cs="仿宋_GB2312"/>
                <w:sz w:val="24"/>
              </w:rPr>
            </w:pPr>
          </w:p>
        </w:tc>
      </w:tr>
      <w:tr w14:paraId="2BC1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F71F698">
            <w:pPr>
              <w:suppressAutoHyphens/>
              <w:spacing w:line="330" w:lineRule="exact"/>
              <w:rPr>
                <w:rFonts w:ascii="仿宋_GB2312" w:hAnsi="仿宋_GB2312" w:eastAsia="仿宋_GB2312" w:cs="仿宋_GB2312"/>
                <w:sz w:val="24"/>
              </w:rPr>
            </w:pPr>
          </w:p>
        </w:tc>
        <w:tc>
          <w:tcPr>
            <w:tcW w:w="600" w:type="dxa"/>
            <w:vAlign w:val="center"/>
          </w:tcPr>
          <w:p w14:paraId="2B7EDD45">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3447" w:type="dxa"/>
          </w:tcPr>
          <w:p w14:paraId="34DE719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与宣传、党史、地方志、文物、军史等部门或研究机构建立工作协调机制，共同开展英烈事迹学习宣传、史料研究编撰、文物收集鉴定等工作。</w:t>
            </w:r>
          </w:p>
        </w:tc>
        <w:tc>
          <w:tcPr>
            <w:tcW w:w="725" w:type="dxa"/>
            <w:vAlign w:val="center"/>
          </w:tcPr>
          <w:p w14:paraId="4F4AD8E0">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4528" w:type="dxa"/>
          </w:tcPr>
          <w:p w14:paraId="0FCD4AF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1.与相关部门或研究机构建立相应工作机制的得0.5分；</w:t>
            </w:r>
          </w:p>
          <w:p w14:paraId="7315977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2.在英烈事迹学习宣传、史料研究编撰、文物收集鉴定等方面取得显著成绩的得1分。</w:t>
            </w:r>
          </w:p>
        </w:tc>
        <w:tc>
          <w:tcPr>
            <w:tcW w:w="750" w:type="dxa"/>
          </w:tcPr>
          <w:p w14:paraId="25E803B4">
            <w:pPr>
              <w:suppressAutoHyphens/>
              <w:spacing w:line="330" w:lineRule="exact"/>
              <w:rPr>
                <w:rFonts w:ascii="仿宋_GB2312" w:hAnsi="仿宋_GB2312" w:eastAsia="仿宋_GB2312" w:cs="仿宋_GB2312"/>
                <w:sz w:val="24"/>
              </w:rPr>
            </w:pPr>
          </w:p>
        </w:tc>
      </w:tr>
      <w:tr w14:paraId="5FA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29865D0D">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四、园容园貌（9分）</w:t>
            </w:r>
          </w:p>
        </w:tc>
        <w:tc>
          <w:tcPr>
            <w:tcW w:w="600" w:type="dxa"/>
            <w:vAlign w:val="center"/>
          </w:tcPr>
          <w:p w14:paraId="7C904EC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3447" w:type="dxa"/>
          </w:tcPr>
          <w:p w14:paraId="4F6550C9">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园区规划布局完整、合理、协调，纪念设施及配套设施外观整洁，道路平坦干净。</w:t>
            </w:r>
          </w:p>
        </w:tc>
        <w:tc>
          <w:tcPr>
            <w:tcW w:w="725" w:type="dxa"/>
            <w:vAlign w:val="center"/>
          </w:tcPr>
          <w:p w14:paraId="0A57CA0E">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28" w:type="dxa"/>
          </w:tcPr>
          <w:p w14:paraId="0F27F07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1.园区规划布局完整、合理、协调的得1分；</w:t>
            </w:r>
          </w:p>
          <w:p w14:paraId="25DF1F89">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2.设施外观整洁的得1分；</w:t>
            </w:r>
          </w:p>
          <w:p w14:paraId="06528B1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3.道路平坦干净无开裂的得1分。</w:t>
            </w:r>
          </w:p>
        </w:tc>
        <w:tc>
          <w:tcPr>
            <w:tcW w:w="750" w:type="dxa"/>
          </w:tcPr>
          <w:p w14:paraId="6E1164D1">
            <w:pPr>
              <w:suppressAutoHyphens/>
              <w:spacing w:line="330" w:lineRule="exact"/>
              <w:rPr>
                <w:rFonts w:ascii="仿宋_GB2312" w:hAnsi="仿宋_GB2312" w:eastAsia="仿宋_GB2312" w:cs="仿宋_GB2312"/>
                <w:sz w:val="24"/>
              </w:rPr>
            </w:pPr>
          </w:p>
        </w:tc>
      </w:tr>
      <w:tr w14:paraId="21C6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2CC8E55">
            <w:pPr>
              <w:suppressAutoHyphens/>
              <w:spacing w:line="330" w:lineRule="exact"/>
              <w:rPr>
                <w:rFonts w:ascii="仿宋_GB2312" w:hAnsi="仿宋_GB2312" w:eastAsia="仿宋_GB2312" w:cs="仿宋_GB2312"/>
                <w:sz w:val="24"/>
              </w:rPr>
            </w:pPr>
          </w:p>
        </w:tc>
        <w:tc>
          <w:tcPr>
            <w:tcW w:w="600" w:type="dxa"/>
            <w:vAlign w:val="center"/>
          </w:tcPr>
          <w:p w14:paraId="5BC9B45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3447" w:type="dxa"/>
          </w:tcPr>
          <w:p w14:paraId="287F95AA">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注重绿化美化环境，实现园林化。园内花木与纪念设施相协调，四季常青，按照有关规定做好园内珍贵花木的保护工作。</w:t>
            </w:r>
          </w:p>
        </w:tc>
        <w:tc>
          <w:tcPr>
            <w:tcW w:w="725" w:type="dxa"/>
            <w:vAlign w:val="center"/>
          </w:tcPr>
          <w:p w14:paraId="4F5AECFB">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4528" w:type="dxa"/>
          </w:tcPr>
          <w:p w14:paraId="62D17222">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1.园内花木与纪念设施相协调，无意外多株枯死的得1分；</w:t>
            </w:r>
          </w:p>
          <w:p w14:paraId="7A3E6DF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2.绿化面积达到应绿化面积80%以上的得1分；</w:t>
            </w:r>
          </w:p>
          <w:p w14:paraId="61B5D9C4">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3.对园内珍贵花木建档保护的得0.5分。</w:t>
            </w:r>
          </w:p>
        </w:tc>
        <w:tc>
          <w:tcPr>
            <w:tcW w:w="750" w:type="dxa"/>
          </w:tcPr>
          <w:p w14:paraId="4F332C80">
            <w:pPr>
              <w:suppressAutoHyphens/>
              <w:spacing w:line="330" w:lineRule="exact"/>
              <w:rPr>
                <w:rFonts w:ascii="仿宋_GB2312" w:hAnsi="仿宋_GB2312" w:eastAsia="仿宋_GB2312" w:cs="仿宋_GB2312"/>
                <w:sz w:val="24"/>
              </w:rPr>
            </w:pPr>
          </w:p>
        </w:tc>
      </w:tr>
      <w:tr w14:paraId="31B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47BB7A61">
            <w:pPr>
              <w:suppressAutoHyphens/>
              <w:spacing w:line="330" w:lineRule="exact"/>
              <w:rPr>
                <w:rFonts w:ascii="仿宋_GB2312" w:hAnsi="仿宋_GB2312" w:eastAsia="仿宋_GB2312" w:cs="仿宋_GB2312"/>
                <w:sz w:val="24"/>
              </w:rPr>
            </w:pPr>
          </w:p>
        </w:tc>
        <w:tc>
          <w:tcPr>
            <w:tcW w:w="600" w:type="dxa"/>
            <w:vAlign w:val="center"/>
          </w:tcPr>
          <w:p w14:paraId="2A8D39DE">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3447" w:type="dxa"/>
          </w:tcPr>
          <w:p w14:paraId="31269A1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有专人负责公用设施、公共场所的维护保养和清扫保洁工作，确保园区环境整洁，供水、供电、卫生等服务设施处于良好状态。</w:t>
            </w:r>
          </w:p>
        </w:tc>
        <w:tc>
          <w:tcPr>
            <w:tcW w:w="725" w:type="dxa"/>
            <w:vAlign w:val="center"/>
          </w:tcPr>
          <w:p w14:paraId="75262CC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4528" w:type="dxa"/>
          </w:tcPr>
          <w:p w14:paraId="2BC74CF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1.有专人负责公用设施、公共场所的维护保养和清扫保洁工作的得1分；</w:t>
            </w:r>
          </w:p>
          <w:p w14:paraId="6CCC4D6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2.园区环境整洁，供水、供电、卫生等服务设施处于良好状态的得1分。 </w:t>
            </w:r>
          </w:p>
        </w:tc>
        <w:tc>
          <w:tcPr>
            <w:tcW w:w="750" w:type="dxa"/>
          </w:tcPr>
          <w:p w14:paraId="6962F3D4">
            <w:pPr>
              <w:suppressAutoHyphens/>
              <w:spacing w:line="330" w:lineRule="exact"/>
              <w:rPr>
                <w:rFonts w:ascii="仿宋_GB2312" w:hAnsi="仿宋_GB2312" w:eastAsia="仿宋_GB2312" w:cs="仿宋_GB2312"/>
                <w:sz w:val="24"/>
              </w:rPr>
            </w:pPr>
          </w:p>
        </w:tc>
      </w:tr>
      <w:tr w14:paraId="0F80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14:paraId="09520C2E">
            <w:pPr>
              <w:suppressAutoHyphens/>
              <w:spacing w:line="330" w:lineRule="exact"/>
              <w:rPr>
                <w:rFonts w:ascii="仿宋_GB2312" w:hAnsi="仿宋_GB2312" w:eastAsia="仿宋_GB2312" w:cs="仿宋_GB2312"/>
                <w:sz w:val="24"/>
              </w:rPr>
            </w:pPr>
          </w:p>
        </w:tc>
        <w:tc>
          <w:tcPr>
            <w:tcW w:w="600" w:type="dxa"/>
            <w:vAlign w:val="center"/>
          </w:tcPr>
          <w:p w14:paraId="3BA53303">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3447" w:type="dxa"/>
          </w:tcPr>
          <w:p w14:paraId="53E8E479">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创新园区管理方式，努力实现从封闭、围墙的管理方式向开放、人性化的管理方式转变。</w:t>
            </w:r>
          </w:p>
        </w:tc>
        <w:tc>
          <w:tcPr>
            <w:tcW w:w="725" w:type="dxa"/>
            <w:vAlign w:val="center"/>
          </w:tcPr>
          <w:p w14:paraId="3EA7BEB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4528" w:type="dxa"/>
          </w:tcPr>
          <w:p w14:paraId="19C1630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实行开放式管理的得1.5分。</w:t>
            </w:r>
          </w:p>
        </w:tc>
        <w:tc>
          <w:tcPr>
            <w:tcW w:w="750" w:type="dxa"/>
          </w:tcPr>
          <w:p w14:paraId="469B0A7B">
            <w:pPr>
              <w:suppressAutoHyphens/>
              <w:spacing w:line="330" w:lineRule="exact"/>
              <w:rPr>
                <w:rFonts w:ascii="仿宋_GB2312" w:hAnsi="仿宋_GB2312" w:eastAsia="仿宋_GB2312" w:cs="仿宋_GB2312"/>
                <w:sz w:val="24"/>
              </w:rPr>
            </w:pPr>
          </w:p>
        </w:tc>
      </w:tr>
      <w:tr w14:paraId="6E57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7D4268C4">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6EAE379">
            <w:pPr>
              <w:suppressAutoHyphens/>
              <w:spacing w:line="330" w:lineRule="exact"/>
              <w:rPr>
                <w:rFonts w:ascii="仿宋_GB2312" w:hAnsi="仿宋_GB2312" w:eastAsia="仿宋_GB2312" w:cs="仿宋_GB2312"/>
                <w:sz w:val="24"/>
              </w:rPr>
            </w:pPr>
          </w:p>
          <w:p w14:paraId="42C1DA46">
            <w:pPr>
              <w:suppressAutoHyphens/>
              <w:spacing w:line="330" w:lineRule="exact"/>
              <w:rPr>
                <w:rFonts w:ascii="仿宋_GB2312" w:hAnsi="仿宋_GB2312" w:eastAsia="仿宋_GB2312" w:cs="仿宋_GB2312"/>
                <w:sz w:val="24"/>
              </w:rPr>
            </w:pPr>
          </w:p>
          <w:p w14:paraId="03546B65">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五、纪念设施保护单位自身建设（20分）</w:t>
            </w:r>
          </w:p>
        </w:tc>
        <w:tc>
          <w:tcPr>
            <w:tcW w:w="600" w:type="dxa"/>
            <w:vAlign w:val="center"/>
          </w:tcPr>
          <w:p w14:paraId="0F5E099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3447" w:type="dxa"/>
          </w:tcPr>
          <w:p w14:paraId="705C2C47">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建立规范的行政领导人办公会议、职工会议制度，建立健全日常工作制度，保证烈士纪念设施保护管理工作科学规范运行。</w:t>
            </w:r>
          </w:p>
        </w:tc>
        <w:tc>
          <w:tcPr>
            <w:tcW w:w="725" w:type="dxa"/>
            <w:vAlign w:val="center"/>
          </w:tcPr>
          <w:p w14:paraId="5C385B87">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4528" w:type="dxa"/>
          </w:tcPr>
          <w:p w14:paraId="01CCCDC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各类会议制度和日常工作制度健全的得1分。</w:t>
            </w:r>
          </w:p>
        </w:tc>
        <w:tc>
          <w:tcPr>
            <w:tcW w:w="750" w:type="dxa"/>
          </w:tcPr>
          <w:p w14:paraId="18C03B15">
            <w:pPr>
              <w:suppressAutoHyphens/>
              <w:spacing w:line="330" w:lineRule="exact"/>
              <w:rPr>
                <w:rFonts w:ascii="仿宋_GB2312" w:hAnsi="仿宋_GB2312" w:eastAsia="仿宋_GB2312" w:cs="仿宋_GB2312"/>
                <w:sz w:val="24"/>
              </w:rPr>
            </w:pPr>
          </w:p>
        </w:tc>
      </w:tr>
      <w:tr w14:paraId="44BB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3591B4F">
            <w:pPr>
              <w:suppressAutoHyphens/>
              <w:spacing w:line="330" w:lineRule="exact"/>
              <w:rPr>
                <w:rFonts w:ascii="仿宋_GB2312" w:hAnsi="仿宋_GB2312" w:eastAsia="仿宋_GB2312" w:cs="仿宋_GB2312"/>
                <w:sz w:val="24"/>
              </w:rPr>
            </w:pPr>
          </w:p>
        </w:tc>
        <w:tc>
          <w:tcPr>
            <w:tcW w:w="600" w:type="dxa"/>
            <w:vAlign w:val="center"/>
          </w:tcPr>
          <w:p w14:paraId="1F2407B1">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3447" w:type="dxa"/>
          </w:tcPr>
          <w:p w14:paraId="53B9406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制定工作人员学习教育计划，定期组织业务培训、进修和学习交流，鼓励工作人员考取相关职业资格和专业技术职称。加强思想政治工作和作风建设，教育和激励工作人员牢固树立爱岗敬业精神，热爱烈士褒扬事业。</w:t>
            </w:r>
          </w:p>
        </w:tc>
        <w:tc>
          <w:tcPr>
            <w:tcW w:w="725" w:type="dxa"/>
            <w:vAlign w:val="center"/>
          </w:tcPr>
          <w:p w14:paraId="23CBBA5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528" w:type="dxa"/>
          </w:tcPr>
          <w:p w14:paraId="49D0D72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1.制定工作人员学习教育计划，定期组织业务培训、进修和学习交流的得1分；</w:t>
            </w:r>
          </w:p>
          <w:p w14:paraId="31E30E4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2.有工作人员考取相关职业资格和专业技术职称的，每人次得1分，累计不超过3分；</w:t>
            </w:r>
          </w:p>
          <w:p w14:paraId="04F5438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3.制定年度思想政治教育计划并按计划落实的得1分。</w:t>
            </w:r>
          </w:p>
        </w:tc>
        <w:tc>
          <w:tcPr>
            <w:tcW w:w="750" w:type="dxa"/>
          </w:tcPr>
          <w:p w14:paraId="5612FF87">
            <w:pPr>
              <w:suppressAutoHyphens/>
              <w:spacing w:line="330" w:lineRule="exact"/>
              <w:rPr>
                <w:rFonts w:ascii="仿宋_GB2312" w:hAnsi="仿宋_GB2312" w:eastAsia="仿宋_GB2312" w:cs="仿宋_GB2312"/>
                <w:sz w:val="24"/>
              </w:rPr>
            </w:pPr>
          </w:p>
        </w:tc>
      </w:tr>
      <w:tr w14:paraId="1F6C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A9D765D">
            <w:pPr>
              <w:suppressAutoHyphens/>
              <w:spacing w:line="330" w:lineRule="exact"/>
              <w:rPr>
                <w:rFonts w:ascii="仿宋_GB2312" w:hAnsi="仿宋_GB2312" w:eastAsia="仿宋_GB2312" w:cs="仿宋_GB2312"/>
                <w:sz w:val="24"/>
              </w:rPr>
            </w:pPr>
          </w:p>
        </w:tc>
        <w:tc>
          <w:tcPr>
            <w:tcW w:w="600" w:type="dxa"/>
            <w:vAlign w:val="center"/>
          </w:tcPr>
          <w:p w14:paraId="5E18BE65">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28</w:t>
            </w:r>
          </w:p>
        </w:tc>
        <w:tc>
          <w:tcPr>
            <w:tcW w:w="3447" w:type="dxa"/>
          </w:tcPr>
          <w:p w14:paraId="2C286E97">
            <w:pPr>
              <w:suppressAutoHyphens/>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按照党章要求设置党组织，严格落实党的组织生活制度，加强学习型、服务型、创新型党组织建设，积极开展创先争优活动，发挥政治核心作用。加强党风廉政建设，坚持政务公开、事务公开、财务公开，坚持重大事项、重大问题集体研究，民主决策，增强保护管理工作的透明度和科学化水平，杜绝违法违纪现象发生。</w:t>
            </w:r>
          </w:p>
        </w:tc>
        <w:tc>
          <w:tcPr>
            <w:tcW w:w="725" w:type="dxa"/>
            <w:vAlign w:val="center"/>
          </w:tcPr>
          <w:p w14:paraId="5AFD7BD0">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28" w:type="dxa"/>
          </w:tcPr>
          <w:p w14:paraId="0E86A4D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1.领导班子团结有力、开拓创新、廉洁自律、组织领导能力强的得1分；</w:t>
            </w:r>
          </w:p>
          <w:p w14:paraId="307A25A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2.党组织健全，严格落实组织生活制度的得1分；</w:t>
            </w:r>
          </w:p>
          <w:p w14:paraId="55E0BA44">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3.重大问题集体研究，民主决策的得1分。</w:t>
            </w:r>
          </w:p>
        </w:tc>
        <w:tc>
          <w:tcPr>
            <w:tcW w:w="750" w:type="dxa"/>
          </w:tcPr>
          <w:p w14:paraId="5E215B2D">
            <w:pPr>
              <w:suppressAutoHyphens/>
              <w:spacing w:line="330" w:lineRule="exact"/>
              <w:rPr>
                <w:rFonts w:ascii="仿宋_GB2312" w:hAnsi="仿宋_GB2312" w:eastAsia="仿宋_GB2312" w:cs="仿宋_GB2312"/>
                <w:sz w:val="24"/>
              </w:rPr>
            </w:pPr>
          </w:p>
        </w:tc>
      </w:tr>
      <w:tr w14:paraId="29A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6C9F2F3">
            <w:pPr>
              <w:suppressAutoHyphens/>
              <w:spacing w:line="330" w:lineRule="exact"/>
              <w:rPr>
                <w:rFonts w:ascii="仿宋_GB2312" w:hAnsi="仿宋_GB2312" w:eastAsia="仿宋_GB2312" w:cs="仿宋_GB2312"/>
                <w:sz w:val="24"/>
              </w:rPr>
            </w:pPr>
          </w:p>
        </w:tc>
        <w:tc>
          <w:tcPr>
            <w:tcW w:w="600" w:type="dxa"/>
            <w:vAlign w:val="center"/>
          </w:tcPr>
          <w:p w14:paraId="1644C47C">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29</w:t>
            </w:r>
          </w:p>
        </w:tc>
        <w:tc>
          <w:tcPr>
            <w:tcW w:w="3447" w:type="dxa"/>
          </w:tcPr>
          <w:p w14:paraId="7CC392CE">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根据事业发展和实际工作需要科学合理设置管理岗位、专业技术岗位和工勤岗位。明确工作人员选录条件，严格按照标准选人用人，确保各类工作人员具备本职岗位职责，建立健全岗位责任制，做到有章可循，职责分明。</w:t>
            </w:r>
          </w:p>
        </w:tc>
        <w:tc>
          <w:tcPr>
            <w:tcW w:w="725" w:type="dxa"/>
            <w:vAlign w:val="center"/>
          </w:tcPr>
          <w:p w14:paraId="7585E621">
            <w:pPr>
              <w:suppressAutoHyphens/>
              <w:spacing w:line="33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4528" w:type="dxa"/>
          </w:tcPr>
          <w:p w14:paraId="086B78E9">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1.管理岗位、专业技术岗位和工勤岗位等设置合理，岗位职责明确的得1分；</w:t>
            </w:r>
          </w:p>
          <w:p w14:paraId="2DE1F230">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2.制定并严格执行人才选拔录用规定的得1分；3.配有专职管理人员3</w:t>
            </w:r>
            <w:r>
              <w:rPr>
                <w:rFonts w:hint="eastAsia" w:ascii="仿宋_GB2312" w:hAnsi="仿宋_GB2312" w:eastAsia="仿宋_GB2312" w:cs="仿宋_GB2312"/>
                <w:color w:val="000000"/>
                <w:szCs w:val="21"/>
              </w:rPr>
              <w:t>人及以上的得</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分，配有研究馆员的得1分；</w:t>
            </w:r>
          </w:p>
          <w:p w14:paraId="140AA7B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4.配有专职讲解员的得1分。</w:t>
            </w:r>
          </w:p>
        </w:tc>
        <w:tc>
          <w:tcPr>
            <w:tcW w:w="750" w:type="dxa"/>
          </w:tcPr>
          <w:p w14:paraId="01B10485">
            <w:pPr>
              <w:suppressAutoHyphens/>
              <w:spacing w:line="330" w:lineRule="exact"/>
              <w:rPr>
                <w:rFonts w:ascii="仿宋_GB2312" w:hAnsi="仿宋_GB2312" w:eastAsia="仿宋_GB2312" w:cs="仿宋_GB2312"/>
                <w:sz w:val="24"/>
              </w:rPr>
            </w:pPr>
          </w:p>
        </w:tc>
      </w:tr>
      <w:tr w14:paraId="7549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3CEE6FE">
            <w:pPr>
              <w:suppressAutoHyphens/>
              <w:spacing w:line="330" w:lineRule="exact"/>
              <w:rPr>
                <w:rFonts w:ascii="仿宋_GB2312" w:hAnsi="仿宋_GB2312" w:eastAsia="仿宋_GB2312" w:cs="仿宋_GB2312"/>
                <w:sz w:val="24"/>
              </w:rPr>
            </w:pPr>
          </w:p>
        </w:tc>
        <w:tc>
          <w:tcPr>
            <w:tcW w:w="600" w:type="dxa"/>
            <w:vAlign w:val="center"/>
          </w:tcPr>
          <w:p w14:paraId="1478E60F">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3447" w:type="dxa"/>
          </w:tcPr>
          <w:p w14:paraId="289987E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加强经费管理，按照财务管理规定设置账簿、账户、科目。完善财务审批制度和管理流程，坚持大项资金支出集体议定制度，主动接受有关部门监督审计，防止违规违纪现象发生。建立健全资产登记制度，加强资产管理，防止国有资产流失。</w:t>
            </w:r>
          </w:p>
        </w:tc>
        <w:tc>
          <w:tcPr>
            <w:tcW w:w="725" w:type="dxa"/>
            <w:vAlign w:val="center"/>
          </w:tcPr>
          <w:p w14:paraId="54A011EC">
            <w:pPr>
              <w:suppressAutoHyphens/>
              <w:spacing w:line="33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4528" w:type="dxa"/>
          </w:tcPr>
          <w:p w14:paraId="403A65F0">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1.按照财务管理规定设置账簿、账户、科目的得1分；</w:t>
            </w:r>
          </w:p>
          <w:p w14:paraId="5E08B3CC">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2.严格使用管理、维修经费，无违规违纪问题发生的得1分；</w:t>
            </w:r>
          </w:p>
          <w:p w14:paraId="15BC179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3.建立健全资产登记制度，管理规范，未造成国有资产流失的得1分。</w:t>
            </w:r>
          </w:p>
        </w:tc>
        <w:tc>
          <w:tcPr>
            <w:tcW w:w="750" w:type="dxa"/>
          </w:tcPr>
          <w:p w14:paraId="1F09036A">
            <w:pPr>
              <w:suppressAutoHyphens/>
              <w:spacing w:line="330" w:lineRule="exact"/>
              <w:rPr>
                <w:rFonts w:ascii="仿宋_GB2312" w:hAnsi="仿宋_GB2312" w:eastAsia="仿宋_GB2312" w:cs="仿宋_GB2312"/>
                <w:sz w:val="24"/>
              </w:rPr>
            </w:pPr>
          </w:p>
        </w:tc>
      </w:tr>
      <w:tr w14:paraId="0176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1" w:hRule="atLeast"/>
          <w:jc w:val="center"/>
        </w:trPr>
        <w:tc>
          <w:tcPr>
            <w:tcW w:w="780" w:type="dxa"/>
            <w:vMerge w:val="continue"/>
            <w:vAlign w:val="center"/>
          </w:tcPr>
          <w:p w14:paraId="380C5426">
            <w:pPr>
              <w:suppressAutoHyphens/>
              <w:spacing w:line="330" w:lineRule="exact"/>
              <w:rPr>
                <w:rFonts w:ascii="仿宋_GB2312" w:hAnsi="仿宋_GB2312" w:eastAsia="仿宋_GB2312" w:cs="仿宋_GB2312"/>
                <w:sz w:val="24"/>
              </w:rPr>
            </w:pPr>
          </w:p>
        </w:tc>
        <w:tc>
          <w:tcPr>
            <w:tcW w:w="600" w:type="dxa"/>
            <w:vAlign w:val="center"/>
          </w:tcPr>
          <w:p w14:paraId="0A3613F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3447" w:type="dxa"/>
          </w:tcPr>
          <w:p w14:paraId="0A54B7A6">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建立健全服务管理绩效评估工作制度，明确绩效责任、工作目标及保障措施，定期组织绩效评估并及时通报相关情况。注重改进服务管理质量，通过设立意见箱、留言簿、回访烈属和社会公众、走访开展纪念活动的单位等形式，取得服务质量、内容、方式、需求等多角度的信息反馈。在园区醒目位置明示服务承诺，自觉接受监督，及时处理服务对象和社会公众的投诉、意见和建议，制定改进方案。</w:t>
            </w:r>
          </w:p>
        </w:tc>
        <w:tc>
          <w:tcPr>
            <w:tcW w:w="725" w:type="dxa"/>
            <w:vAlign w:val="center"/>
          </w:tcPr>
          <w:p w14:paraId="6410270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4528" w:type="dxa"/>
          </w:tcPr>
          <w:p w14:paraId="1ACB007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1.建立健全服务管理绩效评估工作制度，明确绩效责任、工作目标及保障措施的得1分；</w:t>
            </w:r>
          </w:p>
          <w:p w14:paraId="50C7CE58">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2.采取多种方式收集改进服务质量等意见建议的得0.5分；</w:t>
            </w:r>
          </w:p>
          <w:p w14:paraId="04AB51D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3.园区醒目位置明示服务承诺，自觉接受监督的得0.5分。</w:t>
            </w:r>
          </w:p>
          <w:p w14:paraId="6C29557D">
            <w:pPr>
              <w:suppressAutoHyphens/>
              <w:spacing w:line="330" w:lineRule="exact"/>
              <w:jc w:val="left"/>
              <w:rPr>
                <w:rFonts w:ascii="仿宋_GB2312" w:hAnsi="仿宋_GB2312" w:eastAsia="仿宋_GB2312" w:cs="仿宋_GB2312"/>
                <w:szCs w:val="21"/>
              </w:rPr>
            </w:pPr>
          </w:p>
        </w:tc>
        <w:tc>
          <w:tcPr>
            <w:tcW w:w="750" w:type="dxa"/>
          </w:tcPr>
          <w:p w14:paraId="50C48699">
            <w:pPr>
              <w:suppressAutoHyphens/>
              <w:spacing w:line="330" w:lineRule="exact"/>
              <w:rPr>
                <w:rFonts w:ascii="仿宋_GB2312" w:hAnsi="仿宋_GB2312" w:eastAsia="仿宋_GB2312" w:cs="仿宋_GB2312"/>
                <w:sz w:val="24"/>
              </w:rPr>
            </w:pPr>
          </w:p>
        </w:tc>
      </w:tr>
      <w:tr w14:paraId="3257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27EABC53">
            <w:pPr>
              <w:suppressAutoHyphens/>
              <w:spacing w:line="330" w:lineRule="exact"/>
              <w:rPr>
                <w:rFonts w:ascii="仿宋_GB2312" w:hAnsi="仿宋_GB2312" w:eastAsia="仿宋_GB2312" w:cs="仿宋_GB2312"/>
                <w:sz w:val="24"/>
              </w:rPr>
            </w:pPr>
            <w:r>
              <w:rPr>
                <w:rFonts w:hint="eastAsia" w:ascii="仿宋_GB2312" w:hAnsi="仿宋_GB2312" w:eastAsia="仿宋_GB2312" w:cs="仿宋_GB2312"/>
                <w:sz w:val="24"/>
              </w:rPr>
              <w:t>六、安全管理（7分）</w:t>
            </w:r>
          </w:p>
        </w:tc>
        <w:tc>
          <w:tcPr>
            <w:tcW w:w="600" w:type="dxa"/>
            <w:vAlign w:val="center"/>
          </w:tcPr>
          <w:p w14:paraId="42C1858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3447" w:type="dxa"/>
          </w:tcPr>
          <w:p w14:paraId="6897B9FB">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坚持把安全工作纳入日常服务管理和专项纪念活动中，做到有机制、有制度、有预案、有演练。岗位人员安全意识强，熟练掌握应急处理的程序，定期进行安全检查，及时消除安全隐患，杜绝安全责任事故发生。</w:t>
            </w:r>
          </w:p>
        </w:tc>
        <w:tc>
          <w:tcPr>
            <w:tcW w:w="725" w:type="dxa"/>
            <w:vAlign w:val="center"/>
          </w:tcPr>
          <w:p w14:paraId="76037AA2">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28" w:type="dxa"/>
          </w:tcPr>
          <w:p w14:paraId="7F1AD493">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1.有各类灾情、突发事件处置预案的得1分；</w:t>
            </w:r>
          </w:p>
          <w:p w14:paraId="1B576F9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2.岗位人员熟知安全职责，熟悉安全要求，熟练掌握应急处理程序的得1分；</w:t>
            </w:r>
          </w:p>
          <w:p w14:paraId="6B6E9E9C">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3.按规定定期进行安全检查的得0.5分；</w:t>
            </w:r>
          </w:p>
          <w:p w14:paraId="107ACCB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4.每季度至少进行一次安全演练的得0.5分。</w:t>
            </w:r>
          </w:p>
        </w:tc>
        <w:tc>
          <w:tcPr>
            <w:tcW w:w="750" w:type="dxa"/>
          </w:tcPr>
          <w:p w14:paraId="7E9D08B2">
            <w:pPr>
              <w:suppressAutoHyphens/>
              <w:spacing w:line="330" w:lineRule="exact"/>
              <w:rPr>
                <w:rFonts w:ascii="仿宋_GB2312" w:hAnsi="仿宋_GB2312" w:eastAsia="仿宋_GB2312" w:cs="仿宋_GB2312"/>
                <w:sz w:val="24"/>
              </w:rPr>
            </w:pPr>
          </w:p>
        </w:tc>
      </w:tr>
      <w:tr w14:paraId="2720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D4584D8">
            <w:pPr>
              <w:suppressAutoHyphens/>
              <w:spacing w:line="330" w:lineRule="exact"/>
              <w:rPr>
                <w:rFonts w:ascii="仿宋_GB2312" w:hAnsi="仿宋_GB2312" w:eastAsia="仿宋_GB2312" w:cs="仿宋_GB2312"/>
                <w:sz w:val="24"/>
              </w:rPr>
            </w:pPr>
          </w:p>
        </w:tc>
        <w:tc>
          <w:tcPr>
            <w:tcW w:w="600" w:type="dxa"/>
            <w:vAlign w:val="center"/>
          </w:tcPr>
          <w:p w14:paraId="159DA52E">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33</w:t>
            </w:r>
          </w:p>
        </w:tc>
        <w:tc>
          <w:tcPr>
            <w:tcW w:w="3447" w:type="dxa"/>
          </w:tcPr>
          <w:p w14:paraId="4D31F8B5">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水、电、气以及易燃易爆管理符合行业规范，按照有关规定配备防火、防盗、防自燃损坏的设施，落实设施器械安全管理责任，确保馆藏文物、烈士遗物、纪念设施安全。合理、醒目设置安全标识，做到疏散通道和安全出口畅通。</w:t>
            </w:r>
          </w:p>
        </w:tc>
        <w:tc>
          <w:tcPr>
            <w:tcW w:w="725" w:type="dxa"/>
            <w:vAlign w:val="center"/>
          </w:tcPr>
          <w:p w14:paraId="4B5B3A49">
            <w:pPr>
              <w:suppressAutoHyphens/>
              <w:spacing w:line="33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4528" w:type="dxa"/>
          </w:tcPr>
          <w:p w14:paraId="5E99CD3D">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1.水、电、气以及易燃易爆管理符合行业规范的得1分；</w:t>
            </w:r>
          </w:p>
          <w:p w14:paraId="0A1942BA">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2.按照有关规定配备防火、防盗、防自燃损坏的设施，设施器械安全管理责任落实严格的得1分；</w:t>
            </w:r>
          </w:p>
          <w:p w14:paraId="2E932981">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3.重要纪念设施和场所配备安全监控设备的得1分；</w:t>
            </w:r>
          </w:p>
          <w:p w14:paraId="3553293F">
            <w:pPr>
              <w:suppressAutoHyphens/>
              <w:spacing w:line="330" w:lineRule="exact"/>
              <w:jc w:val="left"/>
              <w:rPr>
                <w:rFonts w:ascii="仿宋_GB2312" w:hAnsi="仿宋_GB2312" w:eastAsia="仿宋_GB2312" w:cs="仿宋_GB2312"/>
                <w:szCs w:val="21"/>
              </w:rPr>
            </w:pPr>
            <w:r>
              <w:rPr>
                <w:rFonts w:hint="eastAsia" w:ascii="仿宋_GB2312" w:hAnsi="仿宋_GB2312" w:eastAsia="仿宋_GB2312" w:cs="仿宋_GB2312"/>
                <w:szCs w:val="21"/>
              </w:rPr>
              <w:t>4.安全标识设置合理、醒目，疏散通道和安全出口畅通的得1分。</w:t>
            </w:r>
          </w:p>
        </w:tc>
        <w:tc>
          <w:tcPr>
            <w:tcW w:w="750" w:type="dxa"/>
          </w:tcPr>
          <w:p w14:paraId="0A44E506">
            <w:pPr>
              <w:suppressAutoHyphens/>
              <w:spacing w:line="330" w:lineRule="exact"/>
              <w:rPr>
                <w:rFonts w:ascii="仿宋_GB2312" w:hAnsi="仿宋_GB2312" w:eastAsia="仿宋_GB2312" w:cs="仿宋_GB2312"/>
                <w:sz w:val="24"/>
              </w:rPr>
            </w:pPr>
          </w:p>
        </w:tc>
      </w:tr>
      <w:tr w14:paraId="723E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30" w:type="dxa"/>
            <w:gridSpan w:val="6"/>
            <w:vAlign w:val="center"/>
          </w:tcPr>
          <w:p w14:paraId="7097CCE6">
            <w:pPr>
              <w:suppressAutoHyphens/>
              <w:spacing w:line="290" w:lineRule="exact"/>
              <w:rPr>
                <w:rFonts w:ascii="仿宋_GB2312" w:hAnsi="仿宋_GB2312" w:eastAsia="仿宋_GB2312" w:cs="仿宋_GB2312"/>
                <w:sz w:val="24"/>
              </w:rPr>
            </w:pPr>
            <w:r>
              <w:rPr>
                <w:rFonts w:hint="eastAsia" w:ascii="仿宋_GB2312" w:hAnsi="仿宋_GB2312" w:eastAsia="仿宋_GB2312" w:cs="仿宋_GB2312"/>
                <w:sz w:val="24"/>
              </w:rPr>
              <w:t>说明：1.本细则共6项33条，总分值100分。达到评分标准要求的得相应分值，未达到评分标准的不得分；2.按照申报单位综合评审分值高低排序推荐公布；</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.出现评审分值相同的，依次按照考评项目第六项、第三项、第五项、第一项、第二项、第四项顺序评审得分高者优先推荐；</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近</w:t>
            </w:r>
            <w:r>
              <w:rPr>
                <w:rFonts w:hint="eastAsia" w:ascii="仿宋_GB2312" w:hAnsi="仿宋_GB2312" w:eastAsia="仿宋_GB2312" w:cs="仿宋_GB2312"/>
                <w:sz w:val="24"/>
              </w:rPr>
              <w:t>三年内发生相关领域公益性诉讼</w:t>
            </w:r>
            <w:r>
              <w:rPr>
                <w:rFonts w:hint="eastAsia" w:ascii="仿宋_GB2312" w:hAnsi="仿宋_GB2312" w:eastAsia="仿宋_GB2312" w:cs="仿宋_GB2312"/>
                <w:sz w:val="24"/>
                <w:lang w:val="en-US" w:eastAsia="zh-CN"/>
              </w:rPr>
              <w:t>或重大负面舆情</w:t>
            </w:r>
            <w:r>
              <w:rPr>
                <w:rFonts w:hint="eastAsia" w:ascii="仿宋_GB2312" w:hAnsi="仿宋_GB2312" w:eastAsia="仿宋_GB2312" w:cs="仿宋_GB2312"/>
                <w:sz w:val="24"/>
              </w:rPr>
              <w:t>的，不得推荐公布为省级烈士设施。</w:t>
            </w:r>
          </w:p>
        </w:tc>
      </w:tr>
    </w:tbl>
    <w:p w14:paraId="659391ED">
      <w:pPr>
        <w:pStyle w:val="3"/>
        <w:rPr>
          <w:rFonts w:ascii="仿宋_GB2312" w:hAnsi="仿宋" w:eastAsia="仿宋_GB2312" w:cs="仿宋"/>
          <w:color w:val="000000"/>
          <w:sz w:val="32"/>
          <w:szCs w:val="32"/>
        </w:rPr>
      </w:pPr>
      <w:r>
        <w:rPr>
          <w:rFonts w:hint="eastAsia"/>
        </w:rPr>
        <w:t xml:space="preserve"> </w:t>
      </w:r>
    </w:p>
    <w:p w14:paraId="622D96CE">
      <w:pPr>
        <w:spacing w:line="560" w:lineRule="exact"/>
        <w:ind w:firstLine="601"/>
        <w:rPr>
          <w:rFonts w:hint="eastAsia" w:ascii="仿宋" w:hAnsi="仿宋" w:eastAsia="仿宋" w:cs="仿宋"/>
          <w:b/>
          <w:bCs/>
          <w:color w:val="000000"/>
          <w:sz w:val="32"/>
          <w:szCs w:val="32"/>
        </w:rPr>
      </w:pPr>
    </w:p>
    <w:p w14:paraId="584DF84F">
      <w:pPr>
        <w:spacing w:line="560" w:lineRule="exact"/>
        <w:ind w:firstLine="601"/>
        <w:rPr>
          <w:rFonts w:hint="eastAsia" w:ascii="仿宋" w:hAnsi="仿宋" w:eastAsia="仿宋" w:cs="仿宋"/>
          <w:b/>
          <w:bCs/>
          <w:color w:val="000000"/>
          <w:sz w:val="32"/>
          <w:szCs w:val="32"/>
        </w:rPr>
      </w:pPr>
    </w:p>
    <w:p w14:paraId="67A9786F">
      <w:pPr>
        <w:pStyle w:val="2"/>
      </w:pPr>
      <w:bookmarkStart w:id="0" w:name="_GoBack"/>
      <w:bookmarkEnd w:id="0"/>
    </w:p>
    <w:sectPr>
      <w:footerReference r:id="rId3" w:type="default"/>
      <w:footerReference r:id="rId4" w:type="even"/>
      <w:pgSz w:w="11906" w:h="16838"/>
      <w:pgMar w:top="2098" w:right="1531" w:bottom="1985" w:left="1531" w:header="851" w:footer="992" w:gutter="0"/>
      <w:pgNumType w:fmt="numberInDash" w:start="1"/>
      <w:cols w:space="720" w:num="1"/>
      <w:titlePg/>
      <w:docGrid w:type="linesAndChars"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E9DA08-5AC7-47C6-80D9-8FA885FB8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865BAE-0C45-4939-A6BE-EC5EB80C807C}"/>
  </w:font>
  <w:font w:name="仿宋_GB2312">
    <w:panose1 w:val="02010609030101010101"/>
    <w:charset w:val="86"/>
    <w:family w:val="auto"/>
    <w:pitch w:val="default"/>
    <w:sig w:usb0="00000001" w:usb1="080E0000" w:usb2="00000000" w:usb3="00000000" w:csb0="00040000" w:csb1="00000000"/>
    <w:embedRegular r:id="rId3" w:fontKey="{2976A5D7-8B35-424F-9E9C-AF4EE47302AF}"/>
  </w:font>
  <w:font w:name="方正小标宋简体">
    <w:panose1 w:val="03000509000000000000"/>
    <w:charset w:val="86"/>
    <w:family w:val="auto"/>
    <w:pitch w:val="default"/>
    <w:sig w:usb0="00000001" w:usb1="080E0000" w:usb2="00000000" w:usb3="00000000" w:csb0="00040000" w:csb1="00000000"/>
    <w:embedRegular r:id="rId4" w:fontKey="{D849D9B9-8E52-4C97-A865-6805F1782F3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795BA2A1-8616-4F90-82E5-6424A9EF446C}"/>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048F">
    <w:pPr>
      <w:pStyle w:val="2"/>
      <w:ind w:right="280"/>
      <w:jc w:val="right"/>
      <w:rPr>
        <w:sz w:val="28"/>
        <w:szCs w:val="28"/>
      </w:rPr>
    </w:pPr>
    <w:r>
      <w:rPr>
        <w:sz w:val="28"/>
        <w:szCs w:val="28"/>
      </w:rPr>
      <w:fldChar w:fldCharType="begin"/>
    </w:r>
    <w:r>
      <w:rPr>
        <w:rStyle w:val="10"/>
        <w:sz w:val="28"/>
        <w:szCs w:val="28"/>
      </w:rPr>
      <w:instrText xml:space="preserve"> PAGE </w:instrText>
    </w:r>
    <w:r>
      <w:rPr>
        <w:sz w:val="28"/>
        <w:szCs w:val="28"/>
      </w:rPr>
      <w:fldChar w:fldCharType="separate"/>
    </w:r>
    <w:r>
      <w:rPr>
        <w:rStyle w:val="10"/>
        <w:sz w:val="28"/>
        <w:szCs w:val="28"/>
      </w:rPr>
      <w:t>- 7 -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12A8">
    <w:pPr>
      <w:pStyle w:val="2"/>
      <w:rPr>
        <w:rFonts w:ascii="宋体" w:hAnsi="宋体"/>
        <w:sz w:val="28"/>
        <w:szCs w:val="28"/>
      </w:rPr>
    </w:pPr>
    <w:r>
      <w:rPr>
        <w:rFonts w:hint="eastAsia"/>
      </w:rPr>
      <w:t xml:space="preserve"> </w:t>
    </w:r>
    <w:r>
      <w:rPr>
        <w:rFonts w:hint="eastAsia"/>
        <w:sz w:val="28"/>
        <w:szCs w:val="28"/>
      </w:rPr>
      <w:t xml:space="preserve"> </w:t>
    </w:r>
    <w:r>
      <w:rPr>
        <w:sz w:val="28"/>
        <w:szCs w:val="28"/>
      </w:rPr>
      <w:fldChar w:fldCharType="begin"/>
    </w:r>
    <w:r>
      <w:rPr>
        <w:rStyle w:val="10"/>
        <w:sz w:val="28"/>
        <w:szCs w:val="28"/>
      </w:rPr>
      <w:instrText xml:space="preserve"> PAGE </w:instrText>
    </w:r>
    <w:r>
      <w:rPr>
        <w:sz w:val="28"/>
        <w:szCs w:val="28"/>
      </w:rPr>
      <w:fldChar w:fldCharType="separate"/>
    </w:r>
    <w:r>
      <w:rPr>
        <w:rStyle w:val="10"/>
        <w:sz w:val="28"/>
        <w:szCs w:val="28"/>
      </w:rPr>
      <w:t>- 6 -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OTFlZmY4ZTRlM2RmNzBhMWVhNjJjMTY3N2JlNzQifQ=="/>
  </w:docVars>
  <w:rsids>
    <w:rsidRoot w:val="00FA7B40"/>
    <w:rsid w:val="000141F6"/>
    <w:rsid w:val="00026EC0"/>
    <w:rsid w:val="00050B17"/>
    <w:rsid w:val="000555EF"/>
    <w:rsid w:val="0006130F"/>
    <w:rsid w:val="00070417"/>
    <w:rsid w:val="00077EE2"/>
    <w:rsid w:val="000831AD"/>
    <w:rsid w:val="000E24B2"/>
    <w:rsid w:val="000E3651"/>
    <w:rsid w:val="0010697F"/>
    <w:rsid w:val="00117DCB"/>
    <w:rsid w:val="0014333B"/>
    <w:rsid w:val="00176490"/>
    <w:rsid w:val="00177CA1"/>
    <w:rsid w:val="001815A0"/>
    <w:rsid w:val="001B13F4"/>
    <w:rsid w:val="001F22F8"/>
    <w:rsid w:val="0020616B"/>
    <w:rsid w:val="002240A4"/>
    <w:rsid w:val="00246AAF"/>
    <w:rsid w:val="0028205D"/>
    <w:rsid w:val="00286733"/>
    <w:rsid w:val="00287FDE"/>
    <w:rsid w:val="002B4F2C"/>
    <w:rsid w:val="00304599"/>
    <w:rsid w:val="003743B3"/>
    <w:rsid w:val="00375E52"/>
    <w:rsid w:val="00393145"/>
    <w:rsid w:val="003A5220"/>
    <w:rsid w:val="003B2816"/>
    <w:rsid w:val="003B5BF6"/>
    <w:rsid w:val="003C1A99"/>
    <w:rsid w:val="003D2A25"/>
    <w:rsid w:val="0046061B"/>
    <w:rsid w:val="00492CE5"/>
    <w:rsid w:val="00495615"/>
    <w:rsid w:val="004B45EC"/>
    <w:rsid w:val="004C39CD"/>
    <w:rsid w:val="004C78D9"/>
    <w:rsid w:val="004D7EDC"/>
    <w:rsid w:val="004F2289"/>
    <w:rsid w:val="005248A9"/>
    <w:rsid w:val="005367F5"/>
    <w:rsid w:val="00591D5A"/>
    <w:rsid w:val="00593939"/>
    <w:rsid w:val="005D37E5"/>
    <w:rsid w:val="005D6559"/>
    <w:rsid w:val="005F0C3D"/>
    <w:rsid w:val="0061227E"/>
    <w:rsid w:val="006201D6"/>
    <w:rsid w:val="00624BB6"/>
    <w:rsid w:val="00637B1C"/>
    <w:rsid w:val="006603D4"/>
    <w:rsid w:val="0066160A"/>
    <w:rsid w:val="006972B0"/>
    <w:rsid w:val="006A05C4"/>
    <w:rsid w:val="006D6FED"/>
    <w:rsid w:val="006F19A5"/>
    <w:rsid w:val="007067C3"/>
    <w:rsid w:val="00710A49"/>
    <w:rsid w:val="00762C4A"/>
    <w:rsid w:val="00781319"/>
    <w:rsid w:val="007D25E5"/>
    <w:rsid w:val="00812813"/>
    <w:rsid w:val="00817490"/>
    <w:rsid w:val="0084384F"/>
    <w:rsid w:val="00857BD0"/>
    <w:rsid w:val="008922B3"/>
    <w:rsid w:val="008978BE"/>
    <w:rsid w:val="008A7867"/>
    <w:rsid w:val="008F39C1"/>
    <w:rsid w:val="008F4B7C"/>
    <w:rsid w:val="0090011E"/>
    <w:rsid w:val="00914DAD"/>
    <w:rsid w:val="0092634C"/>
    <w:rsid w:val="00936E17"/>
    <w:rsid w:val="009656B6"/>
    <w:rsid w:val="00984D31"/>
    <w:rsid w:val="009B5743"/>
    <w:rsid w:val="00A111FF"/>
    <w:rsid w:val="00A11B4A"/>
    <w:rsid w:val="00A21AC8"/>
    <w:rsid w:val="00A3149C"/>
    <w:rsid w:val="00A47F14"/>
    <w:rsid w:val="00A50305"/>
    <w:rsid w:val="00A51545"/>
    <w:rsid w:val="00A74FA0"/>
    <w:rsid w:val="00A965A6"/>
    <w:rsid w:val="00AA02BA"/>
    <w:rsid w:val="00AA27E0"/>
    <w:rsid w:val="00AE507D"/>
    <w:rsid w:val="00AF5848"/>
    <w:rsid w:val="00B208E7"/>
    <w:rsid w:val="00B27359"/>
    <w:rsid w:val="00B35CC4"/>
    <w:rsid w:val="00B63C90"/>
    <w:rsid w:val="00B70839"/>
    <w:rsid w:val="00B75BBD"/>
    <w:rsid w:val="00BC62BD"/>
    <w:rsid w:val="00BD54D2"/>
    <w:rsid w:val="00C0300F"/>
    <w:rsid w:val="00C31947"/>
    <w:rsid w:val="00C5341C"/>
    <w:rsid w:val="00CC2B28"/>
    <w:rsid w:val="00D21C51"/>
    <w:rsid w:val="00D278C8"/>
    <w:rsid w:val="00D42CC0"/>
    <w:rsid w:val="00D549E6"/>
    <w:rsid w:val="00D5602C"/>
    <w:rsid w:val="00D60C6D"/>
    <w:rsid w:val="00D71CD9"/>
    <w:rsid w:val="00D77086"/>
    <w:rsid w:val="00D81458"/>
    <w:rsid w:val="00DF6A94"/>
    <w:rsid w:val="00E02556"/>
    <w:rsid w:val="00E32D81"/>
    <w:rsid w:val="00E71161"/>
    <w:rsid w:val="00E747EA"/>
    <w:rsid w:val="00E76830"/>
    <w:rsid w:val="00EA3782"/>
    <w:rsid w:val="00EA787A"/>
    <w:rsid w:val="00EB674E"/>
    <w:rsid w:val="00EC0834"/>
    <w:rsid w:val="00EC5C9C"/>
    <w:rsid w:val="00ED70DB"/>
    <w:rsid w:val="00EE7D83"/>
    <w:rsid w:val="00F1662B"/>
    <w:rsid w:val="00F6566C"/>
    <w:rsid w:val="00F85D4E"/>
    <w:rsid w:val="00FA7B40"/>
    <w:rsid w:val="078D704C"/>
    <w:rsid w:val="0A9E70D4"/>
    <w:rsid w:val="0CAA5C33"/>
    <w:rsid w:val="11A44BD3"/>
    <w:rsid w:val="12FE4FB5"/>
    <w:rsid w:val="1E5372CC"/>
    <w:rsid w:val="286D3EBE"/>
    <w:rsid w:val="291737A1"/>
    <w:rsid w:val="2CF56D3F"/>
    <w:rsid w:val="2D203FE0"/>
    <w:rsid w:val="31AF0FEF"/>
    <w:rsid w:val="35502CDF"/>
    <w:rsid w:val="37F85DE5"/>
    <w:rsid w:val="3CAC3D73"/>
    <w:rsid w:val="3E200218"/>
    <w:rsid w:val="4760765B"/>
    <w:rsid w:val="4B8A7F21"/>
    <w:rsid w:val="4FAD7C83"/>
    <w:rsid w:val="4FE95604"/>
    <w:rsid w:val="50227D72"/>
    <w:rsid w:val="510B6E49"/>
    <w:rsid w:val="521362B0"/>
    <w:rsid w:val="52677AC6"/>
    <w:rsid w:val="54293FB8"/>
    <w:rsid w:val="570333F0"/>
    <w:rsid w:val="59760829"/>
    <w:rsid w:val="65A50295"/>
    <w:rsid w:val="68AD3196"/>
    <w:rsid w:val="6AFD3454"/>
    <w:rsid w:val="6D63047B"/>
    <w:rsid w:val="74EB699C"/>
    <w:rsid w:val="794B6EAC"/>
    <w:rsid w:val="797E0772"/>
    <w:rsid w:val="79EB7C8F"/>
    <w:rsid w:val="7D1F3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4">
    <w:name w:val="Date"/>
    <w:basedOn w:val="1"/>
    <w:next w:val="1"/>
    <w:qFormat/>
    <w:uiPriority w:val="0"/>
    <w:pPr>
      <w:ind w:left="100" w:leftChars="2500"/>
    </w:pPr>
  </w:style>
  <w:style w:type="paragraph" w:styleId="5">
    <w:name w:val="Balloon Text"/>
    <w:basedOn w:val="1"/>
    <w:link w:val="13"/>
    <w:unhideWhenUsed/>
    <w:qFormat/>
    <w:uiPriority w:val="99"/>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link w:val="6"/>
    <w:semiHidden/>
    <w:qFormat/>
    <w:uiPriority w:val="99"/>
    <w:rPr>
      <w:kern w:val="2"/>
      <w:sz w:val="18"/>
      <w:szCs w:val="18"/>
    </w:rPr>
  </w:style>
  <w:style w:type="character" w:customStyle="1" w:styleId="12">
    <w:name w:val="页脚 Char"/>
    <w:link w:val="2"/>
    <w:semiHidden/>
    <w:qFormat/>
    <w:uiPriority w:val="99"/>
    <w:rPr>
      <w:kern w:val="2"/>
      <w:sz w:val="18"/>
      <w:szCs w:val="18"/>
    </w:rPr>
  </w:style>
  <w:style w:type="character" w:customStyle="1" w:styleId="13">
    <w:name w:val="批注框文本 Char"/>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5</Pages>
  <Words>6165</Words>
  <Characters>6390</Characters>
  <Lines>25</Lines>
  <Paragraphs>7</Paragraphs>
  <TotalTime>0</TotalTime>
  <ScaleCrop>false</ScaleCrop>
  <LinksUpToDate>false</LinksUpToDate>
  <CharactersWithSpaces>6402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2024-05-06T05:52:00Z</dcterms:created>
  <dc:creator>刘吉刚</dc:creator>
  <cp:lastModifiedBy>Blue Enchantress</cp:lastModifiedBy>
  <cp:lastPrinted>2024-06-27T06:34:00Z</cp:lastPrinted>
  <dcterms:modified xsi:type="dcterms:W3CDTF">2025-12-28T07:00:59Z</dcterms:modified>
  <dc:title>样本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EEBB60D83CFC4F7FB3CB645D03149147_13</vt:lpwstr>
  </property>
  <property fmtid="{D5CDD505-2E9C-101B-9397-08002B2CF9AE}" pid="4" name="KSOTemplateDocerSaveRecord">
    <vt:lpwstr>eyJoZGlkIjoiMzEwNDhjZGNjZjQ0NjE5Yzc1MWI3MmY3YWEyZDBlZTUiLCJ1c2VySWQiOiI2NzMyNTMzMTYifQ==</vt:lpwstr>
  </property>
</Properties>
</file>